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1C2F" w14:textId="77777777" w:rsidR="00D00CD5" w:rsidRDefault="00D00CD5">
      <w:pPr>
        <w:spacing w:line="400" w:lineRule="exact"/>
        <w:jc w:val="center"/>
        <w:rPr>
          <w:rFonts w:eastAsia="楷体_GB2312"/>
          <w:szCs w:val="21"/>
        </w:rPr>
      </w:pPr>
    </w:p>
    <w:p w14:paraId="568F2CFE" w14:textId="46DD2355" w:rsidR="008A3837" w:rsidRDefault="00544433">
      <w:pPr>
        <w:pStyle w:val="1"/>
        <w:widowControl/>
        <w:adjustRightInd w:val="0"/>
        <w:snapToGrid w:val="0"/>
        <w:spacing w:line="400" w:lineRule="exact"/>
        <w:ind w:firstLine="321"/>
        <w:jc w:val="center"/>
        <w:rPr>
          <w:rFonts w:hint="default"/>
          <w:b/>
          <w:sz w:val="32"/>
          <w:szCs w:val="32"/>
        </w:rPr>
      </w:pPr>
      <w:r w:rsidRPr="00544433">
        <w:rPr>
          <w:b/>
          <w:sz w:val="32"/>
          <w:szCs w:val="32"/>
        </w:rPr>
        <w:t>淮安同新精细化工有限公司</w:t>
      </w:r>
    </w:p>
    <w:p w14:paraId="7FC2C36D" w14:textId="1DD58121" w:rsidR="008A3837" w:rsidRDefault="00544433">
      <w:pPr>
        <w:pStyle w:val="1"/>
        <w:widowControl/>
        <w:adjustRightInd w:val="0"/>
        <w:snapToGrid w:val="0"/>
        <w:ind w:firstLine="321"/>
        <w:jc w:val="center"/>
        <w:rPr>
          <w:rFonts w:hint="default"/>
          <w:b/>
          <w:sz w:val="32"/>
          <w:szCs w:val="32"/>
        </w:rPr>
      </w:pPr>
      <w:proofErr w:type="spellStart"/>
      <w:r w:rsidRPr="00544433">
        <w:rPr>
          <w:b/>
          <w:sz w:val="32"/>
          <w:szCs w:val="32"/>
        </w:rPr>
        <w:t>Huaian</w:t>
      </w:r>
      <w:proofErr w:type="spellEnd"/>
      <w:r w:rsidRPr="00544433">
        <w:rPr>
          <w:b/>
          <w:sz w:val="32"/>
          <w:szCs w:val="32"/>
        </w:rPr>
        <w:t xml:space="preserve"> </w:t>
      </w:r>
      <w:proofErr w:type="spellStart"/>
      <w:r w:rsidRPr="00544433">
        <w:rPr>
          <w:b/>
          <w:sz w:val="32"/>
          <w:szCs w:val="32"/>
        </w:rPr>
        <w:t>Tonson</w:t>
      </w:r>
      <w:proofErr w:type="spellEnd"/>
      <w:r w:rsidRPr="00544433">
        <w:rPr>
          <w:b/>
          <w:sz w:val="32"/>
          <w:szCs w:val="32"/>
        </w:rPr>
        <w:t xml:space="preserve"> Fine Chemicals </w:t>
      </w:r>
      <w:proofErr w:type="spellStart"/>
      <w:proofErr w:type="gramStart"/>
      <w:r w:rsidRPr="00544433">
        <w:rPr>
          <w:b/>
          <w:sz w:val="32"/>
          <w:szCs w:val="32"/>
        </w:rPr>
        <w:t>Co.,Ltd</w:t>
      </w:r>
      <w:proofErr w:type="spellEnd"/>
      <w:r w:rsidRPr="00544433">
        <w:rPr>
          <w:b/>
          <w:sz w:val="32"/>
          <w:szCs w:val="32"/>
        </w:rPr>
        <w:t>.</w:t>
      </w:r>
      <w:proofErr w:type="gramEnd"/>
    </w:p>
    <w:p w14:paraId="066FCADB" w14:textId="75E2256D" w:rsidR="00D00CD5" w:rsidRDefault="008A3837">
      <w:pPr>
        <w:pStyle w:val="1"/>
        <w:widowControl/>
        <w:adjustRightInd w:val="0"/>
        <w:snapToGrid w:val="0"/>
        <w:ind w:firstLine="281"/>
        <w:jc w:val="center"/>
        <w:rPr>
          <w:rFonts w:hint="default"/>
          <w:b/>
          <w:sz w:val="28"/>
        </w:rPr>
      </w:pPr>
      <w:r>
        <w:rPr>
          <w:rFonts w:hAnsi="Times New Roman" w:cs="宋体"/>
          <w:b/>
          <w:sz w:val="28"/>
        </w:rPr>
        <w:t>检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验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报</w:t>
      </w:r>
      <w:r>
        <w:rPr>
          <w:b/>
          <w:sz w:val="28"/>
        </w:rPr>
        <w:t xml:space="preserve"> </w:t>
      </w:r>
      <w:r>
        <w:rPr>
          <w:rFonts w:hAnsi="Times New Roman" w:cs="宋体"/>
          <w:b/>
          <w:sz w:val="28"/>
        </w:rPr>
        <w:t>告</w:t>
      </w:r>
    </w:p>
    <w:p w14:paraId="09C5EC6F" w14:textId="65C81F7B" w:rsidR="00D00CD5" w:rsidRDefault="008A3837">
      <w:pPr>
        <w:pStyle w:val="1"/>
        <w:widowControl/>
        <w:adjustRightInd w:val="0"/>
        <w:snapToGrid w:val="0"/>
        <w:ind w:firstLineChars="0" w:firstLine="0"/>
        <w:jc w:val="center"/>
        <w:rPr>
          <w:rFonts w:ascii="Times New Roman" w:hAnsi="Times New Roman" w:hint="default"/>
          <w:sz w:val="28"/>
        </w:rPr>
      </w:pPr>
      <w:r>
        <w:rPr>
          <w:rFonts w:ascii="Times New Roman" w:hAnsi="Times New Roman" w:hint="default"/>
          <w:sz w:val="28"/>
        </w:rPr>
        <w:t>ANALYTICAL   REPORT</w:t>
      </w:r>
    </w:p>
    <w:p w14:paraId="0074A5C7" w14:textId="53159CC3" w:rsidR="00544433" w:rsidRPr="00544433" w:rsidRDefault="00544433" w:rsidP="00544433">
      <w:pPr>
        <w:rPr>
          <w:rFonts w:hint="eastAsia"/>
        </w:rPr>
      </w:pPr>
    </w:p>
    <w:tbl>
      <w:tblPr>
        <w:tblW w:w="10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3544"/>
        <w:gridCol w:w="2266"/>
      </w:tblGrid>
      <w:tr w:rsidR="00D00CD5" w14:paraId="3AABD4E4" w14:textId="77777777" w:rsidTr="009709E5">
        <w:trPr>
          <w:trHeight w:val="8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52A66" w14:textId="6A3C7DF4" w:rsidR="00D00CD5" w:rsidRDefault="00F0105B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产品名称：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1-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苯基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-3-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甲基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-5-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吡唑</w:t>
            </w:r>
            <w:proofErr w:type="gramStart"/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酮</w:t>
            </w:r>
            <w:proofErr w:type="gramEnd"/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</w:t>
            </w:r>
            <w:r w:rsidR="005444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</w:t>
            </w:r>
            <w:r w:rsidR="008A3837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                    </w:t>
            </w:r>
          </w:p>
          <w:p w14:paraId="2E286831" w14:textId="50B17EBC" w:rsidR="00D00CD5" w:rsidRDefault="00F0105B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Product Name</w:t>
            </w:r>
            <w:r w:rsidRPr="00544433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5444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1-Phenyl-3-Methyl-5-Pyrazalone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04D9" w14:textId="77777777" w:rsidR="00D00CD5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标准：</w:t>
            </w:r>
            <w:r w:rsidRPr="00F0105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HG2306-2007</w:t>
            </w:r>
          </w:p>
          <w:p w14:paraId="5F31F12C" w14:textId="7A17E591" w:rsidR="00F0105B" w:rsidRDefault="00F0105B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e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Standard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F0105B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HG2306-2007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855C" w14:textId="77777777" w:rsidR="00F0105B" w:rsidRPr="00544433" w:rsidRDefault="00F0105B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数量：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吨</w:t>
            </w:r>
          </w:p>
          <w:p w14:paraId="41A6E4FF" w14:textId="121F2E70" w:rsidR="00D00CD5" w:rsidRDefault="00F0105B" w:rsidP="009709E5">
            <w:pPr>
              <w:spacing w:line="276" w:lineRule="auto"/>
              <w:rPr>
                <w:sz w:val="24"/>
                <w:szCs w:val="20"/>
              </w:rPr>
            </w:pPr>
            <w:r w:rsidRPr="005444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Quantity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 w:rsidRPr="00544433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5 tons</w:t>
            </w:r>
          </w:p>
        </w:tc>
      </w:tr>
      <w:tr w:rsidR="00D00CD5" w14:paraId="12F4D164" w14:textId="77777777" w:rsidTr="009709E5">
        <w:trPr>
          <w:trHeight w:val="8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CA8C" w14:textId="77777777" w:rsidR="009709E5" w:rsidRDefault="009709E5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7E11A83B" w14:textId="239ECB6D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Test Item</w:t>
            </w:r>
            <w:r w:rsid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检验项目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512E" w14:textId="77777777" w:rsidR="009709E5" w:rsidRDefault="009709E5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66FE8C8" w14:textId="6CDD2E4E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Specification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规格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6CE34" w14:textId="77777777" w:rsidR="009709E5" w:rsidRDefault="009709E5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</w:p>
          <w:p w14:paraId="0E41F230" w14:textId="30A552D0" w:rsidR="00D00CD5" w:rsidRDefault="008A3837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Result  </w:t>
            </w:r>
            <w:r>
              <w:rPr>
                <w:rFonts w:ascii="Times New Roman" w:eastAsia="宋体" w:hAnsi="Times New Roman" w:cs="宋体" w:hint="eastAsia"/>
                <w:sz w:val="24"/>
                <w:szCs w:val="20"/>
                <w:lang w:bidi="ar"/>
              </w:rPr>
              <w:t>检验结果</w:t>
            </w:r>
          </w:p>
        </w:tc>
      </w:tr>
      <w:tr w:rsidR="00191E41" w14:paraId="37376E62" w14:textId="77777777" w:rsidTr="009709E5">
        <w:trPr>
          <w:trHeight w:val="8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78AE" w14:textId="504AD18C" w:rsidR="00191E41" w:rsidRPr="00191E41" w:rsidRDefault="00191E41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proofErr w:type="spellStart"/>
            <w:r w:rsidRP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Pyrazolone</w:t>
            </w:r>
            <w:proofErr w:type="spellEnd"/>
            <w:r w:rsidRP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content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%</w:t>
            </w:r>
          </w:p>
          <w:p w14:paraId="25972CAE" w14:textId="65F09F14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吡唑</w:t>
            </w:r>
            <w:proofErr w:type="gramStart"/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酮</w:t>
            </w:r>
            <w:proofErr w:type="gramEnd"/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含量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C6E2" w14:textId="02D2D445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≥</w:t>
            </w: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98.00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093E" w14:textId="10533526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98.80</w:t>
            </w:r>
          </w:p>
        </w:tc>
      </w:tr>
      <w:tr w:rsidR="00191E41" w14:paraId="713D1CF6" w14:textId="77777777" w:rsidTr="009709E5">
        <w:trPr>
          <w:trHeight w:val="8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71BFB" w14:textId="285E663D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Melting point range</w:t>
            </w: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</w:t>
            </w:r>
            <w:r w:rsidRPr="009709E5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</w:p>
          <w:p w14:paraId="7AC32BA5" w14:textId="53BB344D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熔点范围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 w:rsidRPr="009709E5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5FD0" w14:textId="60E4E99B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127.0-130.0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FDD7" w14:textId="43D20D73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127.1-129.1</w:t>
            </w:r>
          </w:p>
        </w:tc>
      </w:tr>
      <w:tr w:rsidR="00191E41" w14:paraId="0C7C9F06" w14:textId="77777777" w:rsidTr="009709E5">
        <w:trPr>
          <w:trHeight w:val="8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69CF1" w14:textId="4DBB468D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Heating reduction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 %</w:t>
            </w:r>
          </w:p>
          <w:p w14:paraId="41779A9B" w14:textId="07D42BCE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加热减量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0699" w14:textId="45EA0B70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≤</w:t>
            </w: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0.50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B69D" w14:textId="3A3D2F01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0.30</w:t>
            </w:r>
          </w:p>
        </w:tc>
      </w:tr>
      <w:tr w:rsidR="00191E41" w14:paraId="2510AC0F" w14:textId="77777777" w:rsidTr="009709E5">
        <w:trPr>
          <w:trHeight w:val="85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CA5DC" w14:textId="33BD38E3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Soluble in 5% </w:t>
            </w: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HC</w:t>
            </w:r>
            <w:r w:rsidRPr="009709E5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l</w:t>
            </w:r>
          </w:p>
          <w:p w14:paraId="0F945317" w14:textId="77211983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在</w:t>
            </w: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5%</w:t>
            </w: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盐酸内溶解性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CC066" w14:textId="77777777" w:rsidR="00191E41" w:rsidRPr="009709E5" w:rsidRDefault="009709E5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Total dissolution</w:t>
            </w:r>
          </w:p>
          <w:p w14:paraId="48444D6E" w14:textId="709DD1F5" w:rsidR="009709E5" w:rsidRDefault="009709E5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全溶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6D23" w14:textId="77777777" w:rsidR="009709E5" w:rsidRPr="009709E5" w:rsidRDefault="009709E5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 w:rsidRPr="009709E5"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Total dissolution</w:t>
            </w:r>
          </w:p>
          <w:p w14:paraId="66AA0F0F" w14:textId="72CC880A" w:rsidR="00191E41" w:rsidRDefault="009709E5" w:rsidP="009709E5">
            <w:pPr>
              <w:spacing w:line="276" w:lineRule="auto"/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</w:pPr>
            <w:r w:rsidRPr="00191E41"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全溶</w:t>
            </w:r>
          </w:p>
        </w:tc>
      </w:tr>
      <w:tr w:rsidR="00191E41" w14:paraId="1FFDB1FB" w14:textId="77777777" w:rsidTr="009709E5">
        <w:trPr>
          <w:trHeight w:val="851"/>
        </w:trPr>
        <w:tc>
          <w:tcPr>
            <w:tcW w:w="10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13C54" w14:textId="63E699CA" w:rsidR="00191E41" w:rsidRDefault="00191E41" w:rsidP="009709E5">
            <w:pPr>
              <w:spacing w:line="276" w:lineRule="auto"/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日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期：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 xml:space="preserve">022.5.22  </w:t>
            </w:r>
          </w:p>
          <w:p w14:paraId="310B77BF" w14:textId="52341BAF" w:rsidR="00191E41" w:rsidRDefault="00191E41" w:rsidP="009709E5">
            <w:pPr>
              <w:spacing w:line="276" w:lineRule="auto"/>
              <w:rPr>
                <w:sz w:val="24"/>
                <w:szCs w:val="20"/>
              </w:rPr>
            </w:pP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D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ate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：</w:t>
            </w:r>
            <w:r>
              <w:rPr>
                <w:rFonts w:ascii="Times New Roman" w:eastAsia="宋体" w:hAnsi="Times New Roman" w:cs="Times New Roman" w:hint="eastAsia"/>
                <w:sz w:val="24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  <w:szCs w:val="20"/>
                <w:lang w:bidi="ar"/>
              </w:rPr>
              <w:t>022.5.22</w:t>
            </w:r>
          </w:p>
        </w:tc>
      </w:tr>
    </w:tbl>
    <w:p w14:paraId="7A5B3D1B" w14:textId="77777777" w:rsidR="00D00CD5" w:rsidRDefault="00D00CD5"/>
    <w:sectPr w:rsidR="00D00CD5">
      <w:pgSz w:w="12240" w:h="15840"/>
      <w:pgMar w:top="454" w:right="720" w:bottom="454" w:left="720" w:header="720" w:footer="720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E0D"/>
    <w:multiLevelType w:val="hybridMultilevel"/>
    <w:tmpl w:val="D6AE7BC8"/>
    <w:lvl w:ilvl="0" w:tplc="56DEE69E">
      <w:start w:val="1"/>
      <w:numFmt w:val="decimal"/>
      <w:lvlText w:val="%1．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540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54FC5"/>
    <w:rsid w:val="00070233"/>
    <w:rsid w:val="00191E41"/>
    <w:rsid w:val="00544433"/>
    <w:rsid w:val="00632CD6"/>
    <w:rsid w:val="008A3837"/>
    <w:rsid w:val="009709E5"/>
    <w:rsid w:val="00D00CD5"/>
    <w:rsid w:val="00F0105B"/>
    <w:rsid w:val="14EC4337"/>
    <w:rsid w:val="332D5F9E"/>
    <w:rsid w:val="43E54FC5"/>
    <w:rsid w:val="643F7A91"/>
    <w:rsid w:val="66C450FA"/>
    <w:rsid w:val="765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70C6E"/>
  <w15:docId w15:val="{E32128D7-9162-482D-8845-BEE4C5DF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tabs>
        <w:tab w:val="left" w:pos="8140"/>
      </w:tabs>
      <w:ind w:firstLineChars="100" w:firstLine="440"/>
      <w:outlineLvl w:val="0"/>
    </w:pPr>
    <w:rPr>
      <w:rFonts w:ascii="楷体_GB2312" w:eastAsia="宋体" w:hAnsi="宋体" w:cs="Times New Roman" w:hint="eastAsia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F01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化工球华中区</cp:lastModifiedBy>
  <cp:revision>7</cp:revision>
  <dcterms:created xsi:type="dcterms:W3CDTF">2017-05-11T07:03:00Z</dcterms:created>
  <dcterms:modified xsi:type="dcterms:W3CDTF">2022-06-07T06:52:00Z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