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sz w:val="32"/>
          <w:szCs w:val="32"/>
          <w:lang w:eastAsia="zh-Hans"/>
        </w:rPr>
      </w:pPr>
      <w:r>
        <w:rPr>
          <w:rFonts w:hint="eastAsia"/>
          <w:sz w:val="32"/>
          <w:szCs w:val="32"/>
        </w:rPr>
        <w:t>Gansu Jinyuantai New Material Co., Ltd</w:t>
      </w:r>
      <w:r>
        <w:rPr>
          <w:rFonts w:hint="default"/>
          <w:sz w:val="32"/>
          <w:szCs w:val="32"/>
        </w:rPr>
        <w:t>.</w:t>
      </w:r>
    </w:p>
    <w:p>
      <w:pPr>
        <w:pStyle w:val="3"/>
        <w:bidi w:val="0"/>
        <w:jc w:val="center"/>
      </w:pPr>
      <w:r>
        <w:rPr>
          <w:rFonts w:hint="eastAsia"/>
        </w:rPr>
        <w:t>Quality Inspection Document</w:t>
      </w:r>
    </w:p>
    <w:p>
      <w:pPr>
        <w:rPr>
          <w:rFonts w:hint="eastAsia"/>
        </w:rPr>
      </w:pPr>
      <w:r>
        <w:rPr>
          <w:rFonts w:hint="eastAsia"/>
        </w:rPr>
        <w:t>Product Name: 1,4-dihydroxyanthraquinone fine cryptochrome</w:t>
      </w:r>
    </w:p>
    <w:p>
      <w:pPr>
        <w:rPr>
          <w:rFonts w:hint="eastAsia"/>
        </w:rPr>
      </w:pPr>
      <w:r>
        <w:rPr>
          <w:rFonts w:hint="eastAsia"/>
        </w:rPr>
        <w:t>Date: 2022.4</w:t>
      </w:r>
    </w:p>
    <w:p/>
    <w:p/>
    <w:tbl>
      <w:tblPr>
        <w:tblW w:w="7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1"/>
        <w:gridCol w:w="1698"/>
      </w:tblGrid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>Item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30A1A"/>
                <w:kern w:val="0"/>
                <w:sz w:val="44"/>
                <w:szCs w:val="44"/>
                <w:u w:val="none"/>
                <w:lang w:eastAsia="zh-CN" w:bidi="ar"/>
              </w:rPr>
              <w:t>Result</w:t>
            </w:r>
          </w:p>
        </w:tc>
      </w:tr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Packing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specification (g)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lang w:val="en-US" w:eastAsia="zh-CN" w:bidi="ar"/>
              </w:rPr>
              <w:t>100</w:t>
            </w:r>
          </w:p>
        </w:tc>
      </w:tr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Number (piece)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Content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98.87</w:t>
            </w:r>
          </w:p>
        </w:tc>
      </w:tr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Net weight (g)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rPr>
          <w:trHeight w:val="63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Moisture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</w:tr>
      <w:tr>
        <w:trPr>
          <w:trHeight w:val="648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Insoluble matter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1BA1"/>
    <w:rsid w:val="FD7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2022-08-26T14:51:00Z</dcterms:created>
  <dc:creator>螣丶蛇</dc:creator>
  <cp:lastModifiedBy>螣丶蛇</cp:lastModifiedBy>
  <dcterms:modified xsi:type="dcterms:W3CDTF">2022-08-26T14:56:05Z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599FED92579AEA66706D086357C20FF9</vt:lpwstr>
  </property>
</Properties>
</file>