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850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5"/>
      </w:tblGrid>
      <w:tr w:rsidR="00C54FA7" w:rsidRPr="00C54FA7" w:rsidTr="00C54FA7">
        <w:trPr>
          <w:tblHeader/>
          <w:tblCellSpacing w:w="15" w:type="dxa"/>
        </w:trPr>
        <w:tc>
          <w:tcPr>
            <w:tcW w:w="8445" w:type="dxa"/>
            <w:vAlign w:val="center"/>
            <w:hideMark/>
          </w:tcPr>
          <w:p w:rsidR="00C54FA7" w:rsidRDefault="00C54FA7" w:rsidP="00C54FA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C54FA7">
              <w:rPr>
                <w:rFonts w:ascii="宋体" w:eastAsia="宋体" w:hAnsi="宋体" w:cs="宋体"/>
                <w:b/>
                <w:bCs/>
                <w:kern w:val="0"/>
                <w:sz w:val="36"/>
                <w:szCs w:val="36"/>
              </w:rPr>
              <w:t xml:space="preserve">Guangxi </w:t>
            </w:r>
            <w:proofErr w:type="spellStart"/>
            <w:r w:rsidRPr="00C54FA7">
              <w:rPr>
                <w:rFonts w:ascii="宋体" w:eastAsia="宋体" w:hAnsi="宋体" w:cs="宋体"/>
                <w:b/>
                <w:bCs/>
                <w:kern w:val="0"/>
                <w:sz w:val="36"/>
                <w:szCs w:val="36"/>
              </w:rPr>
              <w:t>Fengshan</w:t>
            </w:r>
            <w:proofErr w:type="spellEnd"/>
            <w:r w:rsidRPr="00C54FA7">
              <w:rPr>
                <w:rFonts w:ascii="宋体" w:eastAsia="宋体" w:hAnsi="宋体" w:cs="宋体"/>
                <w:b/>
                <w:bCs/>
                <w:kern w:val="0"/>
                <w:sz w:val="36"/>
                <w:szCs w:val="36"/>
              </w:rPr>
              <w:t xml:space="preserve"> County Chemical Co., Ltd</w:t>
            </w:r>
            <w:r w:rsidRPr="00C54FA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.</w:t>
            </w:r>
          </w:p>
          <w:p w:rsidR="00C54FA7" w:rsidRPr="00C54FA7" w:rsidRDefault="00C54FA7" w:rsidP="00C54FA7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C54FA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Inspection Report</w:t>
            </w:r>
          </w:p>
        </w:tc>
      </w:tr>
    </w:tbl>
    <w:p w:rsidR="00C54FA7" w:rsidRPr="00C54FA7" w:rsidRDefault="00C54FA7" w:rsidP="00C54FA7">
      <w:pPr>
        <w:widowControl/>
        <w:jc w:val="left"/>
        <w:rPr>
          <w:rFonts w:ascii="宋体" w:eastAsia="宋体" w:hAnsi="宋体" w:cs="宋体"/>
          <w:vanish/>
          <w:kern w:val="0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94"/>
        <w:gridCol w:w="3462"/>
      </w:tblGrid>
      <w:tr w:rsidR="00C54FA7" w:rsidRPr="00C54FA7" w:rsidTr="00C54FA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C54FA7" w:rsidRPr="00C54FA7" w:rsidRDefault="00C54FA7" w:rsidP="00C54FA7">
            <w:pPr>
              <w:widowControl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C54FA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Product Name:</w:t>
            </w:r>
          </w:p>
        </w:tc>
        <w:tc>
          <w:tcPr>
            <w:tcW w:w="0" w:type="auto"/>
            <w:vAlign w:val="center"/>
            <w:hideMark/>
          </w:tcPr>
          <w:p w:rsidR="00C54FA7" w:rsidRPr="00C54FA7" w:rsidRDefault="00C54FA7" w:rsidP="00C54FA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C54FA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Food Grade Calcium Carbonate</w:t>
            </w:r>
          </w:p>
        </w:tc>
      </w:tr>
      <w:tr w:rsidR="00C54FA7" w:rsidRPr="00C54FA7" w:rsidTr="00C54F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4FA7" w:rsidRPr="00C54FA7" w:rsidRDefault="00C54FA7" w:rsidP="00C54FA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4FA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Specification:</w:t>
            </w:r>
          </w:p>
        </w:tc>
        <w:tc>
          <w:tcPr>
            <w:tcW w:w="0" w:type="auto"/>
            <w:vAlign w:val="center"/>
            <w:hideMark/>
          </w:tcPr>
          <w:p w:rsidR="00C54FA7" w:rsidRPr="00C54FA7" w:rsidRDefault="00C54FA7" w:rsidP="00C54FA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4FA7">
              <w:rPr>
                <w:rFonts w:ascii="宋体" w:eastAsia="宋体" w:hAnsi="宋体" w:cs="宋体"/>
                <w:kern w:val="0"/>
                <w:sz w:val="24"/>
                <w:szCs w:val="24"/>
              </w:rPr>
              <w:t>400 Mesh</w:t>
            </w:r>
          </w:p>
        </w:tc>
      </w:tr>
      <w:tr w:rsidR="00C54FA7" w:rsidRPr="00C54FA7" w:rsidTr="00C54F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4FA7" w:rsidRPr="00C54FA7" w:rsidRDefault="00C54FA7" w:rsidP="00C54FA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4FA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Production Date:</w:t>
            </w:r>
          </w:p>
        </w:tc>
        <w:tc>
          <w:tcPr>
            <w:tcW w:w="0" w:type="auto"/>
            <w:vAlign w:val="center"/>
            <w:hideMark/>
          </w:tcPr>
          <w:p w:rsidR="00C54FA7" w:rsidRPr="00C54FA7" w:rsidRDefault="00C54FA7" w:rsidP="00C54FA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4FA7">
              <w:rPr>
                <w:rFonts w:ascii="宋体" w:eastAsia="宋体" w:hAnsi="宋体" w:cs="宋体"/>
                <w:kern w:val="0"/>
                <w:sz w:val="24"/>
                <w:szCs w:val="24"/>
              </w:rPr>
              <w:t>June 19, 2024</w:t>
            </w:r>
          </w:p>
        </w:tc>
      </w:tr>
      <w:tr w:rsidR="00C54FA7" w:rsidRPr="00C54FA7" w:rsidTr="00C54F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4FA7" w:rsidRPr="00C54FA7" w:rsidRDefault="00C54FA7" w:rsidP="00C54FA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4FA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Batch Number:</w:t>
            </w:r>
          </w:p>
        </w:tc>
        <w:tc>
          <w:tcPr>
            <w:tcW w:w="0" w:type="auto"/>
            <w:vAlign w:val="center"/>
            <w:hideMark/>
          </w:tcPr>
          <w:p w:rsidR="00C54FA7" w:rsidRPr="00C54FA7" w:rsidRDefault="00C54FA7" w:rsidP="00C54FA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4FA7">
              <w:rPr>
                <w:rFonts w:ascii="宋体" w:eastAsia="宋体" w:hAnsi="宋体" w:cs="宋体"/>
                <w:kern w:val="0"/>
                <w:sz w:val="24"/>
                <w:szCs w:val="24"/>
              </w:rPr>
              <w:t>240619</w:t>
            </w:r>
          </w:p>
        </w:tc>
      </w:tr>
      <w:tr w:rsidR="00C54FA7" w:rsidRPr="00C54FA7" w:rsidTr="00C54F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4FA7" w:rsidRPr="00C54FA7" w:rsidRDefault="00C54FA7" w:rsidP="00C54FA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4FA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Packaging:</w:t>
            </w:r>
          </w:p>
        </w:tc>
        <w:tc>
          <w:tcPr>
            <w:tcW w:w="0" w:type="auto"/>
            <w:vAlign w:val="center"/>
            <w:hideMark/>
          </w:tcPr>
          <w:p w:rsidR="00C54FA7" w:rsidRPr="00C54FA7" w:rsidRDefault="00C54FA7" w:rsidP="00C54FA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4FA7">
              <w:rPr>
                <w:rFonts w:ascii="宋体" w:eastAsia="宋体" w:hAnsi="宋体" w:cs="宋体"/>
                <w:kern w:val="0"/>
                <w:sz w:val="24"/>
                <w:szCs w:val="24"/>
              </w:rPr>
              <w:t>Jumbo Bag (750KG)</w:t>
            </w:r>
          </w:p>
        </w:tc>
      </w:tr>
      <w:tr w:rsidR="00C54FA7" w:rsidRPr="00C54FA7" w:rsidTr="00C54F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4FA7" w:rsidRPr="00C54FA7" w:rsidRDefault="00C54FA7" w:rsidP="00C54FA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4FA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Quantity:</w:t>
            </w:r>
          </w:p>
        </w:tc>
        <w:tc>
          <w:tcPr>
            <w:tcW w:w="0" w:type="auto"/>
            <w:vAlign w:val="center"/>
            <w:hideMark/>
          </w:tcPr>
          <w:p w:rsidR="00C54FA7" w:rsidRPr="00C54FA7" w:rsidRDefault="00C54FA7" w:rsidP="00C54FA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4FA7">
              <w:rPr>
                <w:rFonts w:ascii="宋体" w:eastAsia="宋体" w:hAnsi="宋体" w:cs="宋体"/>
                <w:kern w:val="0"/>
                <w:sz w:val="24"/>
                <w:szCs w:val="24"/>
              </w:rPr>
              <w:t>120 Bags</w:t>
            </w:r>
          </w:p>
        </w:tc>
      </w:tr>
      <w:tr w:rsidR="00C54FA7" w:rsidRPr="00C54FA7" w:rsidTr="00C54F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4FA7" w:rsidRPr="00C54FA7" w:rsidRDefault="00C54FA7" w:rsidP="00C54FA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4FA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Inspection Date:</w:t>
            </w:r>
          </w:p>
        </w:tc>
        <w:tc>
          <w:tcPr>
            <w:tcW w:w="0" w:type="auto"/>
            <w:vAlign w:val="center"/>
            <w:hideMark/>
          </w:tcPr>
          <w:p w:rsidR="00C54FA7" w:rsidRPr="00C54FA7" w:rsidRDefault="00C54FA7" w:rsidP="00C54FA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4FA7">
              <w:rPr>
                <w:rFonts w:ascii="宋体" w:eastAsia="宋体" w:hAnsi="宋体" w:cs="宋体"/>
                <w:kern w:val="0"/>
                <w:sz w:val="24"/>
                <w:szCs w:val="24"/>
              </w:rPr>
              <w:t>June 19, 2024</w:t>
            </w:r>
          </w:p>
        </w:tc>
      </w:tr>
      <w:tr w:rsidR="00C54FA7" w:rsidRPr="00C54FA7" w:rsidTr="00C54F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4FA7" w:rsidRPr="00C54FA7" w:rsidRDefault="00C54FA7" w:rsidP="00C54FA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4FA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Expiration Date:</w:t>
            </w:r>
          </w:p>
        </w:tc>
        <w:tc>
          <w:tcPr>
            <w:tcW w:w="0" w:type="auto"/>
            <w:vAlign w:val="center"/>
            <w:hideMark/>
          </w:tcPr>
          <w:p w:rsidR="00C54FA7" w:rsidRPr="00C54FA7" w:rsidRDefault="00C54FA7" w:rsidP="00C54FA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4FA7">
              <w:rPr>
                <w:rFonts w:ascii="宋体" w:eastAsia="宋体" w:hAnsi="宋体" w:cs="宋体"/>
                <w:kern w:val="0"/>
                <w:sz w:val="24"/>
                <w:szCs w:val="24"/>
              </w:rPr>
              <w:t>June 18, 2026</w:t>
            </w:r>
          </w:p>
        </w:tc>
      </w:tr>
      <w:tr w:rsidR="00C54FA7" w:rsidRPr="00C54FA7" w:rsidTr="00C54F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4FA7" w:rsidRPr="00C54FA7" w:rsidRDefault="00C54FA7" w:rsidP="00C54FA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4FA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Inspection Standard:</w:t>
            </w:r>
          </w:p>
        </w:tc>
        <w:tc>
          <w:tcPr>
            <w:tcW w:w="0" w:type="auto"/>
            <w:vAlign w:val="center"/>
            <w:hideMark/>
          </w:tcPr>
          <w:p w:rsidR="00C54FA7" w:rsidRPr="00C54FA7" w:rsidRDefault="00C54FA7" w:rsidP="00C54FA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4FA7">
              <w:rPr>
                <w:rFonts w:ascii="宋体" w:eastAsia="宋体" w:hAnsi="宋体" w:cs="宋体"/>
                <w:kern w:val="0"/>
                <w:sz w:val="24"/>
                <w:szCs w:val="24"/>
              </w:rPr>
              <w:t>GB18986. 214-2016</w:t>
            </w:r>
          </w:p>
        </w:tc>
      </w:tr>
    </w:tbl>
    <w:p w:rsidR="00C54FA7" w:rsidRPr="00C54FA7" w:rsidRDefault="00C54FA7" w:rsidP="00C54FA7">
      <w:pPr>
        <w:widowControl/>
        <w:jc w:val="left"/>
        <w:rPr>
          <w:rFonts w:ascii="宋体" w:eastAsia="宋体" w:hAnsi="宋体" w:cs="宋体"/>
          <w:vanish/>
          <w:kern w:val="0"/>
          <w:sz w:val="24"/>
          <w:szCs w:val="24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69"/>
        <w:gridCol w:w="1765"/>
        <w:gridCol w:w="1357"/>
        <w:gridCol w:w="1305"/>
      </w:tblGrid>
      <w:tr w:rsidR="00C54FA7" w:rsidRPr="00C54FA7" w:rsidTr="00C54FA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C54FA7" w:rsidRPr="00C54FA7" w:rsidRDefault="00C54FA7" w:rsidP="00C54FA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C54FA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Inspection Items</w:t>
            </w:r>
          </w:p>
        </w:tc>
        <w:tc>
          <w:tcPr>
            <w:tcW w:w="0" w:type="auto"/>
            <w:vAlign w:val="center"/>
            <w:hideMark/>
          </w:tcPr>
          <w:p w:rsidR="00C54FA7" w:rsidRPr="00C54FA7" w:rsidRDefault="00C54FA7" w:rsidP="00C54FA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C54FA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Quality Index (%)</w:t>
            </w:r>
          </w:p>
        </w:tc>
        <w:tc>
          <w:tcPr>
            <w:tcW w:w="0" w:type="auto"/>
            <w:vAlign w:val="center"/>
            <w:hideMark/>
          </w:tcPr>
          <w:p w:rsidR="00C54FA7" w:rsidRPr="00C54FA7" w:rsidRDefault="00C54FA7" w:rsidP="00C54FA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C54FA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Results (%)</w:t>
            </w:r>
          </w:p>
        </w:tc>
        <w:tc>
          <w:tcPr>
            <w:tcW w:w="0" w:type="auto"/>
            <w:vAlign w:val="center"/>
            <w:hideMark/>
          </w:tcPr>
          <w:p w:rsidR="00C54FA7" w:rsidRPr="00C54FA7" w:rsidRDefault="00C54FA7" w:rsidP="00C54FA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C54FA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Conclusion</w:t>
            </w:r>
          </w:p>
        </w:tc>
      </w:tr>
      <w:tr w:rsidR="00C54FA7" w:rsidRPr="00C54FA7" w:rsidTr="00C54F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4FA7" w:rsidRPr="00C54FA7" w:rsidRDefault="00C54FA7" w:rsidP="00C54FA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4FA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1. Appearance and Identification</w:t>
            </w:r>
          </w:p>
        </w:tc>
        <w:tc>
          <w:tcPr>
            <w:tcW w:w="0" w:type="auto"/>
            <w:vAlign w:val="center"/>
            <w:hideMark/>
          </w:tcPr>
          <w:p w:rsidR="00C54FA7" w:rsidRPr="00C54FA7" w:rsidRDefault="00C54FA7" w:rsidP="00C54FA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4FA7">
              <w:rPr>
                <w:rFonts w:ascii="宋体" w:eastAsia="宋体" w:hAnsi="宋体" w:cs="宋体"/>
                <w:kern w:val="0"/>
                <w:sz w:val="24"/>
                <w:szCs w:val="24"/>
              </w:rPr>
              <w:t>White Powder</w:t>
            </w:r>
          </w:p>
        </w:tc>
        <w:tc>
          <w:tcPr>
            <w:tcW w:w="0" w:type="auto"/>
            <w:vAlign w:val="center"/>
            <w:hideMark/>
          </w:tcPr>
          <w:p w:rsidR="00C54FA7" w:rsidRPr="00C54FA7" w:rsidRDefault="00C54FA7" w:rsidP="00C54FA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4FA7">
              <w:rPr>
                <w:rFonts w:ascii="宋体" w:eastAsia="宋体" w:hAnsi="宋体" w:cs="宋体"/>
                <w:kern w:val="0"/>
                <w:sz w:val="24"/>
                <w:szCs w:val="24"/>
              </w:rPr>
              <w:t>White Powder</w:t>
            </w:r>
          </w:p>
        </w:tc>
        <w:tc>
          <w:tcPr>
            <w:tcW w:w="0" w:type="auto"/>
            <w:vAlign w:val="center"/>
            <w:hideMark/>
          </w:tcPr>
          <w:p w:rsidR="00C54FA7" w:rsidRPr="00C54FA7" w:rsidRDefault="00C54FA7" w:rsidP="00C54FA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4FA7">
              <w:rPr>
                <w:rFonts w:ascii="宋体" w:eastAsia="宋体" w:hAnsi="宋体" w:cs="宋体"/>
                <w:kern w:val="0"/>
                <w:sz w:val="24"/>
                <w:szCs w:val="24"/>
              </w:rPr>
              <w:t>Pass</w:t>
            </w:r>
          </w:p>
        </w:tc>
      </w:tr>
      <w:tr w:rsidR="00C54FA7" w:rsidRPr="00C54FA7" w:rsidTr="00C54F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4FA7" w:rsidRPr="00C54FA7" w:rsidRDefault="00C54FA7" w:rsidP="00C54FA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4FA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2. Calcium Carbonate Content (Dry Basis)</w:t>
            </w:r>
          </w:p>
        </w:tc>
        <w:tc>
          <w:tcPr>
            <w:tcW w:w="0" w:type="auto"/>
            <w:vAlign w:val="center"/>
            <w:hideMark/>
          </w:tcPr>
          <w:p w:rsidR="00C54FA7" w:rsidRPr="00C54FA7" w:rsidRDefault="00C54FA7" w:rsidP="00C54FA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4FA7">
              <w:rPr>
                <w:rFonts w:ascii="宋体" w:eastAsia="宋体" w:hAnsi="宋体" w:cs="宋体"/>
                <w:kern w:val="0"/>
                <w:sz w:val="24"/>
                <w:szCs w:val="24"/>
              </w:rPr>
              <w:t>98.0-100.50</w:t>
            </w:r>
          </w:p>
        </w:tc>
        <w:tc>
          <w:tcPr>
            <w:tcW w:w="0" w:type="auto"/>
            <w:vAlign w:val="center"/>
            <w:hideMark/>
          </w:tcPr>
          <w:p w:rsidR="00C54FA7" w:rsidRPr="00C54FA7" w:rsidRDefault="00C54FA7" w:rsidP="00C54FA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4FA7">
              <w:rPr>
                <w:rFonts w:ascii="宋体" w:eastAsia="宋体" w:hAnsi="宋体" w:cs="宋体"/>
                <w:kern w:val="0"/>
                <w:sz w:val="24"/>
                <w:szCs w:val="24"/>
              </w:rPr>
              <w:t>99.12</w:t>
            </w:r>
          </w:p>
        </w:tc>
        <w:tc>
          <w:tcPr>
            <w:tcW w:w="0" w:type="auto"/>
            <w:vAlign w:val="center"/>
            <w:hideMark/>
          </w:tcPr>
          <w:p w:rsidR="00C54FA7" w:rsidRPr="00C54FA7" w:rsidRDefault="00C54FA7" w:rsidP="00C54FA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4FA7">
              <w:rPr>
                <w:rFonts w:ascii="宋体" w:eastAsia="宋体" w:hAnsi="宋体" w:cs="宋体"/>
                <w:kern w:val="0"/>
                <w:sz w:val="24"/>
                <w:szCs w:val="24"/>
              </w:rPr>
              <w:t>Pass</w:t>
            </w:r>
          </w:p>
        </w:tc>
      </w:tr>
      <w:tr w:rsidR="00C54FA7" w:rsidRPr="00C54FA7" w:rsidTr="00C54F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4FA7" w:rsidRPr="00C54FA7" w:rsidRDefault="00C54FA7" w:rsidP="00C54FA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4FA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3. Insoluble Acid Content</w:t>
            </w:r>
          </w:p>
        </w:tc>
        <w:tc>
          <w:tcPr>
            <w:tcW w:w="0" w:type="auto"/>
            <w:vAlign w:val="center"/>
            <w:hideMark/>
          </w:tcPr>
          <w:p w:rsidR="00C54FA7" w:rsidRPr="00C54FA7" w:rsidRDefault="00C54FA7" w:rsidP="00C54FA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4FA7">
              <w:rPr>
                <w:rFonts w:ascii="宋体" w:eastAsia="宋体" w:hAnsi="宋体" w:cs="宋体"/>
                <w:kern w:val="0"/>
                <w:sz w:val="24"/>
                <w:szCs w:val="24"/>
              </w:rPr>
              <w:t>≤0.20</w:t>
            </w:r>
          </w:p>
        </w:tc>
        <w:tc>
          <w:tcPr>
            <w:tcW w:w="0" w:type="auto"/>
            <w:vAlign w:val="center"/>
            <w:hideMark/>
          </w:tcPr>
          <w:p w:rsidR="00C54FA7" w:rsidRPr="00C54FA7" w:rsidRDefault="00C54FA7" w:rsidP="00C54FA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4FA7">
              <w:rPr>
                <w:rFonts w:ascii="宋体" w:eastAsia="宋体" w:hAnsi="宋体" w:cs="宋体"/>
                <w:kern w:val="0"/>
                <w:sz w:val="24"/>
                <w:szCs w:val="24"/>
              </w:rPr>
              <w:t>0.04</w:t>
            </w:r>
          </w:p>
        </w:tc>
        <w:tc>
          <w:tcPr>
            <w:tcW w:w="0" w:type="auto"/>
            <w:vAlign w:val="center"/>
            <w:hideMark/>
          </w:tcPr>
          <w:p w:rsidR="00C54FA7" w:rsidRPr="00C54FA7" w:rsidRDefault="00C54FA7" w:rsidP="00C54FA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4FA7">
              <w:rPr>
                <w:rFonts w:ascii="宋体" w:eastAsia="宋体" w:hAnsi="宋体" w:cs="宋体"/>
                <w:kern w:val="0"/>
                <w:sz w:val="24"/>
                <w:szCs w:val="24"/>
              </w:rPr>
              <w:t>Pass</w:t>
            </w:r>
          </w:p>
        </w:tc>
      </w:tr>
      <w:tr w:rsidR="00C54FA7" w:rsidRPr="00C54FA7" w:rsidTr="00C54F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4FA7" w:rsidRPr="00C54FA7" w:rsidRDefault="00C54FA7" w:rsidP="00C54FA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4FA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4. Magnesium and Alkali Metals</w:t>
            </w:r>
          </w:p>
        </w:tc>
        <w:tc>
          <w:tcPr>
            <w:tcW w:w="0" w:type="auto"/>
            <w:vAlign w:val="center"/>
            <w:hideMark/>
          </w:tcPr>
          <w:p w:rsidR="00C54FA7" w:rsidRPr="00C54FA7" w:rsidRDefault="00C54FA7" w:rsidP="00C54FA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4FA7">
              <w:rPr>
                <w:rFonts w:ascii="宋体" w:eastAsia="宋体" w:hAnsi="宋体" w:cs="宋体"/>
                <w:kern w:val="0"/>
                <w:sz w:val="24"/>
                <w:szCs w:val="24"/>
              </w:rPr>
              <w:t>Pass</w:t>
            </w:r>
          </w:p>
        </w:tc>
        <w:tc>
          <w:tcPr>
            <w:tcW w:w="0" w:type="auto"/>
            <w:vAlign w:val="center"/>
            <w:hideMark/>
          </w:tcPr>
          <w:p w:rsidR="00C54FA7" w:rsidRPr="00C54FA7" w:rsidRDefault="00C54FA7" w:rsidP="00C54FA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4FA7">
              <w:rPr>
                <w:rFonts w:ascii="宋体" w:eastAsia="宋体" w:hAnsi="宋体" w:cs="宋体"/>
                <w:kern w:val="0"/>
                <w:sz w:val="24"/>
                <w:szCs w:val="24"/>
              </w:rPr>
              <w:t>Pass</w:t>
            </w:r>
          </w:p>
        </w:tc>
        <w:tc>
          <w:tcPr>
            <w:tcW w:w="0" w:type="auto"/>
            <w:vAlign w:val="center"/>
            <w:hideMark/>
          </w:tcPr>
          <w:p w:rsidR="00C54FA7" w:rsidRPr="00C54FA7" w:rsidRDefault="00C54FA7" w:rsidP="00C54FA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4FA7">
              <w:rPr>
                <w:rFonts w:ascii="宋体" w:eastAsia="宋体" w:hAnsi="宋体" w:cs="宋体"/>
                <w:kern w:val="0"/>
                <w:sz w:val="24"/>
                <w:szCs w:val="24"/>
              </w:rPr>
              <w:t>Pass</w:t>
            </w:r>
          </w:p>
        </w:tc>
      </w:tr>
      <w:tr w:rsidR="00C54FA7" w:rsidRPr="00C54FA7" w:rsidTr="00C54F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4FA7" w:rsidRPr="00C54FA7" w:rsidRDefault="00C54FA7" w:rsidP="00C54FA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4FA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5. Heavy Metals (Pb)</w:t>
            </w:r>
          </w:p>
        </w:tc>
        <w:tc>
          <w:tcPr>
            <w:tcW w:w="0" w:type="auto"/>
            <w:vAlign w:val="center"/>
            <w:hideMark/>
          </w:tcPr>
          <w:p w:rsidR="00C54FA7" w:rsidRPr="00C54FA7" w:rsidRDefault="00C54FA7" w:rsidP="00C54FA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4FA7">
              <w:rPr>
                <w:rFonts w:ascii="宋体" w:eastAsia="宋体" w:hAnsi="宋体" w:cs="宋体"/>
                <w:kern w:val="0"/>
                <w:sz w:val="24"/>
                <w:szCs w:val="24"/>
              </w:rPr>
              <w:t>≤1.0</w:t>
            </w:r>
          </w:p>
        </w:tc>
        <w:tc>
          <w:tcPr>
            <w:tcW w:w="0" w:type="auto"/>
            <w:vAlign w:val="center"/>
            <w:hideMark/>
          </w:tcPr>
          <w:p w:rsidR="00C54FA7" w:rsidRPr="00C54FA7" w:rsidRDefault="00C54FA7" w:rsidP="00C54FA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4FA7">
              <w:rPr>
                <w:rFonts w:ascii="宋体" w:eastAsia="宋体" w:hAnsi="宋体" w:cs="宋体"/>
                <w:kern w:val="0"/>
                <w:sz w:val="24"/>
                <w:szCs w:val="24"/>
              </w:rPr>
              <w:t>0.84</w:t>
            </w:r>
          </w:p>
        </w:tc>
        <w:tc>
          <w:tcPr>
            <w:tcW w:w="0" w:type="auto"/>
            <w:vAlign w:val="center"/>
            <w:hideMark/>
          </w:tcPr>
          <w:p w:rsidR="00C54FA7" w:rsidRPr="00C54FA7" w:rsidRDefault="00C54FA7" w:rsidP="00C54FA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4FA7">
              <w:rPr>
                <w:rFonts w:ascii="宋体" w:eastAsia="宋体" w:hAnsi="宋体" w:cs="宋体"/>
                <w:kern w:val="0"/>
                <w:sz w:val="24"/>
                <w:szCs w:val="24"/>
              </w:rPr>
              <w:t>Pass</w:t>
            </w:r>
          </w:p>
        </w:tc>
      </w:tr>
      <w:tr w:rsidR="00C54FA7" w:rsidRPr="00C54FA7" w:rsidTr="00C54F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4FA7" w:rsidRPr="00C54FA7" w:rsidRDefault="00C54FA7" w:rsidP="00C54FA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4FA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6. Lead Content</w:t>
            </w:r>
          </w:p>
        </w:tc>
        <w:tc>
          <w:tcPr>
            <w:tcW w:w="0" w:type="auto"/>
            <w:vAlign w:val="center"/>
            <w:hideMark/>
          </w:tcPr>
          <w:p w:rsidR="00C54FA7" w:rsidRPr="00C54FA7" w:rsidRDefault="00C54FA7" w:rsidP="00C54FA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4FA7">
              <w:rPr>
                <w:rFonts w:ascii="宋体" w:eastAsia="宋体" w:hAnsi="宋体" w:cs="宋体"/>
                <w:kern w:val="0"/>
                <w:sz w:val="24"/>
                <w:szCs w:val="24"/>
              </w:rPr>
              <w:t>≤0.030</w:t>
            </w:r>
          </w:p>
        </w:tc>
        <w:tc>
          <w:tcPr>
            <w:tcW w:w="0" w:type="auto"/>
            <w:vAlign w:val="center"/>
            <w:hideMark/>
          </w:tcPr>
          <w:p w:rsidR="00C54FA7" w:rsidRPr="00C54FA7" w:rsidRDefault="00C54FA7" w:rsidP="00C54FA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4FA7">
              <w:rPr>
                <w:rFonts w:ascii="宋体" w:eastAsia="宋体" w:hAnsi="宋体" w:cs="宋体"/>
                <w:kern w:val="0"/>
                <w:sz w:val="24"/>
                <w:szCs w:val="24"/>
              </w:rPr>
              <w:t>&lt;0.030</w:t>
            </w:r>
          </w:p>
        </w:tc>
        <w:tc>
          <w:tcPr>
            <w:tcW w:w="0" w:type="auto"/>
            <w:vAlign w:val="center"/>
            <w:hideMark/>
          </w:tcPr>
          <w:p w:rsidR="00C54FA7" w:rsidRPr="00C54FA7" w:rsidRDefault="00C54FA7" w:rsidP="00C54FA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4FA7">
              <w:rPr>
                <w:rFonts w:ascii="宋体" w:eastAsia="宋体" w:hAnsi="宋体" w:cs="宋体"/>
                <w:kern w:val="0"/>
                <w:sz w:val="24"/>
                <w:szCs w:val="24"/>
              </w:rPr>
              <w:t>Pass</w:t>
            </w:r>
          </w:p>
        </w:tc>
      </w:tr>
      <w:tr w:rsidR="00C54FA7" w:rsidRPr="00C54FA7" w:rsidTr="00C54F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4FA7" w:rsidRPr="00C54FA7" w:rsidRDefault="00C54FA7" w:rsidP="00C54FA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4FA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7. Arsenic Content</w:t>
            </w:r>
          </w:p>
        </w:tc>
        <w:tc>
          <w:tcPr>
            <w:tcW w:w="0" w:type="auto"/>
            <w:vAlign w:val="center"/>
            <w:hideMark/>
          </w:tcPr>
          <w:p w:rsidR="00C54FA7" w:rsidRPr="00C54FA7" w:rsidRDefault="00C54FA7" w:rsidP="00C54FA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4FA7">
              <w:rPr>
                <w:rFonts w:ascii="宋体" w:eastAsia="宋体" w:hAnsi="宋体" w:cs="宋体"/>
                <w:kern w:val="0"/>
                <w:sz w:val="24"/>
                <w:szCs w:val="24"/>
              </w:rPr>
              <w:t>≤0.0003</w:t>
            </w:r>
          </w:p>
        </w:tc>
        <w:tc>
          <w:tcPr>
            <w:tcW w:w="0" w:type="auto"/>
            <w:vAlign w:val="center"/>
            <w:hideMark/>
          </w:tcPr>
          <w:p w:rsidR="00C54FA7" w:rsidRPr="00C54FA7" w:rsidRDefault="00C54FA7" w:rsidP="00C54FA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4FA7">
              <w:rPr>
                <w:rFonts w:ascii="宋体" w:eastAsia="宋体" w:hAnsi="宋体" w:cs="宋体"/>
                <w:kern w:val="0"/>
                <w:sz w:val="24"/>
                <w:szCs w:val="24"/>
              </w:rPr>
              <w:t>0.000021</w:t>
            </w:r>
          </w:p>
        </w:tc>
        <w:tc>
          <w:tcPr>
            <w:tcW w:w="0" w:type="auto"/>
            <w:vAlign w:val="center"/>
            <w:hideMark/>
          </w:tcPr>
          <w:p w:rsidR="00C54FA7" w:rsidRPr="00C54FA7" w:rsidRDefault="00C54FA7" w:rsidP="00C54FA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4FA7">
              <w:rPr>
                <w:rFonts w:ascii="宋体" w:eastAsia="宋体" w:hAnsi="宋体" w:cs="宋体"/>
                <w:kern w:val="0"/>
                <w:sz w:val="24"/>
                <w:szCs w:val="24"/>
              </w:rPr>
              <w:t>Pass</w:t>
            </w:r>
          </w:p>
        </w:tc>
      </w:tr>
      <w:tr w:rsidR="00C54FA7" w:rsidRPr="00C54FA7" w:rsidTr="00C54F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4FA7" w:rsidRPr="00C54FA7" w:rsidRDefault="00C54FA7" w:rsidP="00C54FA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4FA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8. Loss on Drying</w:t>
            </w:r>
          </w:p>
        </w:tc>
        <w:tc>
          <w:tcPr>
            <w:tcW w:w="0" w:type="auto"/>
            <w:vAlign w:val="center"/>
            <w:hideMark/>
          </w:tcPr>
          <w:p w:rsidR="00C54FA7" w:rsidRPr="00C54FA7" w:rsidRDefault="00C54FA7" w:rsidP="00C54FA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4FA7">
              <w:rPr>
                <w:rFonts w:ascii="宋体" w:eastAsia="宋体" w:hAnsi="宋体" w:cs="宋体"/>
                <w:kern w:val="0"/>
                <w:sz w:val="24"/>
                <w:szCs w:val="24"/>
              </w:rPr>
              <w:t>≤2.0</w:t>
            </w:r>
          </w:p>
        </w:tc>
        <w:tc>
          <w:tcPr>
            <w:tcW w:w="0" w:type="auto"/>
            <w:vAlign w:val="center"/>
            <w:hideMark/>
          </w:tcPr>
          <w:p w:rsidR="00C54FA7" w:rsidRPr="00C54FA7" w:rsidRDefault="00C54FA7" w:rsidP="00C54FA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4FA7">
              <w:rPr>
                <w:rFonts w:ascii="宋体" w:eastAsia="宋体" w:hAnsi="宋体" w:cs="宋体"/>
                <w:kern w:val="0"/>
                <w:sz w:val="24"/>
                <w:szCs w:val="24"/>
              </w:rPr>
              <w:t>0.13</w:t>
            </w:r>
          </w:p>
        </w:tc>
        <w:tc>
          <w:tcPr>
            <w:tcW w:w="0" w:type="auto"/>
            <w:vAlign w:val="center"/>
            <w:hideMark/>
          </w:tcPr>
          <w:p w:rsidR="00C54FA7" w:rsidRPr="00C54FA7" w:rsidRDefault="00C54FA7" w:rsidP="00C54FA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4FA7">
              <w:rPr>
                <w:rFonts w:ascii="宋体" w:eastAsia="宋体" w:hAnsi="宋体" w:cs="宋体"/>
                <w:kern w:val="0"/>
                <w:sz w:val="24"/>
                <w:szCs w:val="24"/>
              </w:rPr>
              <w:t>Pass</w:t>
            </w:r>
          </w:p>
        </w:tc>
      </w:tr>
      <w:tr w:rsidR="00C54FA7" w:rsidRPr="00C54FA7" w:rsidTr="00C54F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4FA7" w:rsidRPr="00C54FA7" w:rsidRDefault="00C54FA7" w:rsidP="00C54FA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4FA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9. Fluorine Content</w:t>
            </w:r>
          </w:p>
        </w:tc>
        <w:tc>
          <w:tcPr>
            <w:tcW w:w="0" w:type="auto"/>
            <w:vAlign w:val="center"/>
            <w:hideMark/>
          </w:tcPr>
          <w:p w:rsidR="00C54FA7" w:rsidRPr="00C54FA7" w:rsidRDefault="00C54FA7" w:rsidP="00C54FA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4FA7">
              <w:rPr>
                <w:rFonts w:ascii="宋体" w:eastAsia="宋体" w:hAnsi="宋体" w:cs="宋体"/>
                <w:kern w:val="0"/>
                <w:sz w:val="24"/>
                <w:szCs w:val="24"/>
              </w:rPr>
              <w:t>≤0.005</w:t>
            </w:r>
          </w:p>
        </w:tc>
        <w:tc>
          <w:tcPr>
            <w:tcW w:w="0" w:type="auto"/>
            <w:vAlign w:val="center"/>
            <w:hideMark/>
          </w:tcPr>
          <w:p w:rsidR="00C54FA7" w:rsidRPr="00C54FA7" w:rsidRDefault="00C54FA7" w:rsidP="00C54FA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4FA7">
              <w:rPr>
                <w:rFonts w:ascii="宋体" w:eastAsia="宋体" w:hAnsi="宋体" w:cs="宋体"/>
                <w:kern w:val="0"/>
                <w:sz w:val="24"/>
                <w:szCs w:val="24"/>
              </w:rPr>
              <w:t>0.00048</w:t>
            </w:r>
          </w:p>
        </w:tc>
        <w:tc>
          <w:tcPr>
            <w:tcW w:w="0" w:type="auto"/>
            <w:vAlign w:val="center"/>
            <w:hideMark/>
          </w:tcPr>
          <w:p w:rsidR="00C54FA7" w:rsidRPr="00C54FA7" w:rsidRDefault="00C54FA7" w:rsidP="00C54FA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4FA7">
              <w:rPr>
                <w:rFonts w:ascii="宋体" w:eastAsia="宋体" w:hAnsi="宋体" w:cs="宋体"/>
                <w:kern w:val="0"/>
                <w:sz w:val="24"/>
                <w:szCs w:val="24"/>
              </w:rPr>
              <w:t>Pass</w:t>
            </w:r>
          </w:p>
        </w:tc>
      </w:tr>
      <w:tr w:rsidR="00C54FA7" w:rsidRPr="00C54FA7" w:rsidTr="00C54F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4FA7" w:rsidRPr="00C54FA7" w:rsidRDefault="00C54FA7" w:rsidP="00C54FA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4FA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10. Mercury Content</w:t>
            </w:r>
          </w:p>
        </w:tc>
        <w:tc>
          <w:tcPr>
            <w:tcW w:w="0" w:type="auto"/>
            <w:vAlign w:val="center"/>
            <w:hideMark/>
          </w:tcPr>
          <w:p w:rsidR="00C54FA7" w:rsidRPr="00C54FA7" w:rsidRDefault="00C54FA7" w:rsidP="00C54FA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4FA7">
              <w:rPr>
                <w:rFonts w:ascii="宋体" w:eastAsia="宋体" w:hAnsi="宋体" w:cs="宋体"/>
                <w:kern w:val="0"/>
                <w:sz w:val="24"/>
                <w:szCs w:val="24"/>
              </w:rPr>
              <w:t>≤0.0003</w:t>
            </w:r>
          </w:p>
        </w:tc>
        <w:tc>
          <w:tcPr>
            <w:tcW w:w="0" w:type="auto"/>
            <w:vAlign w:val="center"/>
            <w:hideMark/>
          </w:tcPr>
          <w:p w:rsidR="00C54FA7" w:rsidRPr="00C54FA7" w:rsidRDefault="00C54FA7" w:rsidP="00C54FA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4FA7">
              <w:rPr>
                <w:rFonts w:ascii="宋体" w:eastAsia="宋体" w:hAnsi="宋体" w:cs="宋体"/>
                <w:kern w:val="0"/>
                <w:sz w:val="24"/>
                <w:szCs w:val="24"/>
              </w:rPr>
              <w:t>&lt;0.0003</w:t>
            </w:r>
          </w:p>
        </w:tc>
        <w:tc>
          <w:tcPr>
            <w:tcW w:w="0" w:type="auto"/>
            <w:vAlign w:val="center"/>
            <w:hideMark/>
          </w:tcPr>
          <w:p w:rsidR="00C54FA7" w:rsidRPr="00C54FA7" w:rsidRDefault="00C54FA7" w:rsidP="00C54FA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4FA7">
              <w:rPr>
                <w:rFonts w:ascii="宋体" w:eastAsia="宋体" w:hAnsi="宋体" w:cs="宋体"/>
                <w:kern w:val="0"/>
                <w:sz w:val="24"/>
                <w:szCs w:val="24"/>
              </w:rPr>
              <w:t>Pass</w:t>
            </w:r>
          </w:p>
        </w:tc>
      </w:tr>
      <w:tr w:rsidR="00C54FA7" w:rsidRPr="00C54FA7" w:rsidTr="00C54F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4FA7" w:rsidRPr="00C54FA7" w:rsidRDefault="00C54FA7" w:rsidP="00C54FA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4FA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11. Cadmium Content</w:t>
            </w:r>
          </w:p>
        </w:tc>
        <w:tc>
          <w:tcPr>
            <w:tcW w:w="0" w:type="auto"/>
            <w:vAlign w:val="center"/>
            <w:hideMark/>
          </w:tcPr>
          <w:p w:rsidR="00C54FA7" w:rsidRPr="00C54FA7" w:rsidRDefault="00C54FA7" w:rsidP="00C54FA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4FA7">
              <w:rPr>
                <w:rFonts w:ascii="宋体" w:eastAsia="宋体" w:hAnsi="宋体" w:cs="宋体"/>
                <w:kern w:val="0"/>
                <w:sz w:val="24"/>
                <w:szCs w:val="24"/>
              </w:rPr>
              <w:t>≤0.0001</w:t>
            </w:r>
          </w:p>
        </w:tc>
        <w:tc>
          <w:tcPr>
            <w:tcW w:w="0" w:type="auto"/>
            <w:vAlign w:val="center"/>
            <w:hideMark/>
          </w:tcPr>
          <w:p w:rsidR="00C54FA7" w:rsidRPr="00C54FA7" w:rsidRDefault="00C54FA7" w:rsidP="00C54FA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4FA7">
              <w:rPr>
                <w:rFonts w:ascii="宋体" w:eastAsia="宋体" w:hAnsi="宋体" w:cs="宋体"/>
                <w:kern w:val="0"/>
                <w:sz w:val="24"/>
                <w:szCs w:val="24"/>
              </w:rPr>
              <w:t>0.000021</w:t>
            </w:r>
          </w:p>
        </w:tc>
        <w:tc>
          <w:tcPr>
            <w:tcW w:w="0" w:type="auto"/>
            <w:vAlign w:val="center"/>
            <w:hideMark/>
          </w:tcPr>
          <w:p w:rsidR="00C54FA7" w:rsidRPr="00C54FA7" w:rsidRDefault="00C54FA7" w:rsidP="00C54FA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4FA7">
              <w:rPr>
                <w:rFonts w:ascii="宋体" w:eastAsia="宋体" w:hAnsi="宋体" w:cs="宋体"/>
                <w:kern w:val="0"/>
                <w:sz w:val="24"/>
                <w:szCs w:val="24"/>
              </w:rPr>
              <w:t>Pass</w:t>
            </w:r>
          </w:p>
        </w:tc>
      </w:tr>
      <w:tr w:rsidR="00C54FA7" w:rsidRPr="00C54FA7" w:rsidTr="00C54F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4FA7" w:rsidRPr="00C54FA7" w:rsidRDefault="00C54FA7" w:rsidP="00C54FA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4FA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12. Chromium Content</w:t>
            </w:r>
          </w:p>
        </w:tc>
        <w:tc>
          <w:tcPr>
            <w:tcW w:w="0" w:type="auto"/>
            <w:vAlign w:val="center"/>
            <w:hideMark/>
          </w:tcPr>
          <w:p w:rsidR="00C54FA7" w:rsidRPr="00C54FA7" w:rsidRDefault="00C54FA7" w:rsidP="00C54FA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4FA7">
              <w:rPr>
                <w:rFonts w:ascii="宋体" w:eastAsia="宋体" w:hAnsi="宋体" w:cs="宋体"/>
                <w:kern w:val="0"/>
                <w:sz w:val="24"/>
                <w:szCs w:val="24"/>
              </w:rPr>
              <w:t>≤0.0002</w:t>
            </w:r>
          </w:p>
        </w:tc>
        <w:tc>
          <w:tcPr>
            <w:tcW w:w="0" w:type="auto"/>
            <w:vAlign w:val="center"/>
            <w:hideMark/>
          </w:tcPr>
          <w:p w:rsidR="00C54FA7" w:rsidRPr="00C54FA7" w:rsidRDefault="00C54FA7" w:rsidP="00C54FA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4FA7">
              <w:rPr>
                <w:rFonts w:ascii="宋体" w:eastAsia="宋体" w:hAnsi="宋体" w:cs="宋体"/>
                <w:kern w:val="0"/>
                <w:sz w:val="24"/>
                <w:szCs w:val="24"/>
              </w:rPr>
              <w:t>0.000025</w:t>
            </w:r>
          </w:p>
        </w:tc>
        <w:tc>
          <w:tcPr>
            <w:tcW w:w="0" w:type="auto"/>
            <w:vAlign w:val="center"/>
            <w:hideMark/>
          </w:tcPr>
          <w:p w:rsidR="00C54FA7" w:rsidRPr="00C54FA7" w:rsidRDefault="00C54FA7" w:rsidP="00C54FA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4FA7">
              <w:rPr>
                <w:rFonts w:ascii="宋体" w:eastAsia="宋体" w:hAnsi="宋体" w:cs="宋体"/>
                <w:kern w:val="0"/>
                <w:sz w:val="24"/>
                <w:szCs w:val="24"/>
              </w:rPr>
              <w:t>Pass</w:t>
            </w:r>
          </w:p>
        </w:tc>
      </w:tr>
      <w:tr w:rsidR="00C54FA7" w:rsidRPr="00C54FA7" w:rsidTr="00C54F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4FA7" w:rsidRPr="00C54FA7" w:rsidRDefault="00C54FA7" w:rsidP="00C54FA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4FA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13. Iron Content</w:t>
            </w:r>
          </w:p>
        </w:tc>
        <w:tc>
          <w:tcPr>
            <w:tcW w:w="0" w:type="auto"/>
            <w:vAlign w:val="center"/>
            <w:hideMark/>
          </w:tcPr>
          <w:p w:rsidR="00C54FA7" w:rsidRPr="00C54FA7" w:rsidRDefault="00C54FA7" w:rsidP="00C54FA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4FA7">
              <w:rPr>
                <w:rFonts w:ascii="宋体" w:eastAsia="宋体" w:hAnsi="宋体" w:cs="宋体"/>
                <w:kern w:val="0"/>
                <w:sz w:val="24"/>
                <w:szCs w:val="24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C54FA7" w:rsidRPr="00C54FA7" w:rsidRDefault="00C54FA7" w:rsidP="00C54FA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4FA7">
              <w:rPr>
                <w:rFonts w:ascii="宋体" w:eastAsia="宋体" w:hAnsi="宋体" w:cs="宋体"/>
                <w:kern w:val="0"/>
                <w:sz w:val="24"/>
                <w:szCs w:val="24"/>
              </w:rPr>
              <w:t>0.0043</w:t>
            </w:r>
          </w:p>
        </w:tc>
        <w:tc>
          <w:tcPr>
            <w:tcW w:w="0" w:type="auto"/>
            <w:vAlign w:val="center"/>
            <w:hideMark/>
          </w:tcPr>
          <w:p w:rsidR="00C54FA7" w:rsidRPr="00C54FA7" w:rsidRDefault="00C54FA7" w:rsidP="00C54FA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4FA7">
              <w:rPr>
                <w:rFonts w:ascii="宋体" w:eastAsia="宋体" w:hAnsi="宋体" w:cs="宋体"/>
                <w:kern w:val="0"/>
                <w:sz w:val="24"/>
                <w:szCs w:val="24"/>
              </w:rPr>
              <w:t>/</w:t>
            </w:r>
          </w:p>
        </w:tc>
      </w:tr>
      <w:tr w:rsidR="00C54FA7" w:rsidRPr="00C54FA7" w:rsidTr="00C54F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4FA7" w:rsidRPr="00C54FA7" w:rsidRDefault="00C54FA7" w:rsidP="00C54FA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4FA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14. Manganese Content</w:t>
            </w:r>
          </w:p>
        </w:tc>
        <w:tc>
          <w:tcPr>
            <w:tcW w:w="0" w:type="auto"/>
            <w:vAlign w:val="center"/>
            <w:hideMark/>
          </w:tcPr>
          <w:p w:rsidR="00C54FA7" w:rsidRPr="00C54FA7" w:rsidRDefault="00C54FA7" w:rsidP="00C54FA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4FA7">
              <w:rPr>
                <w:rFonts w:ascii="宋体" w:eastAsia="宋体" w:hAnsi="宋体" w:cs="宋体"/>
                <w:kern w:val="0"/>
                <w:sz w:val="24"/>
                <w:szCs w:val="24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C54FA7" w:rsidRPr="00C54FA7" w:rsidRDefault="00C54FA7" w:rsidP="00C54FA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4FA7">
              <w:rPr>
                <w:rFonts w:ascii="宋体" w:eastAsia="宋体" w:hAnsi="宋体" w:cs="宋体"/>
                <w:kern w:val="0"/>
                <w:sz w:val="24"/>
                <w:szCs w:val="24"/>
              </w:rPr>
              <w:t>0.0056</w:t>
            </w:r>
          </w:p>
        </w:tc>
        <w:tc>
          <w:tcPr>
            <w:tcW w:w="0" w:type="auto"/>
            <w:vAlign w:val="center"/>
            <w:hideMark/>
          </w:tcPr>
          <w:p w:rsidR="00C54FA7" w:rsidRPr="00C54FA7" w:rsidRDefault="00C54FA7" w:rsidP="00C54FA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4FA7">
              <w:rPr>
                <w:rFonts w:ascii="宋体" w:eastAsia="宋体" w:hAnsi="宋体" w:cs="宋体"/>
                <w:kern w:val="0"/>
                <w:sz w:val="24"/>
                <w:szCs w:val="24"/>
              </w:rPr>
              <w:t>/</w:t>
            </w:r>
          </w:p>
        </w:tc>
      </w:tr>
      <w:tr w:rsidR="00C54FA7" w:rsidRPr="00C54FA7" w:rsidTr="00C54F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4FA7" w:rsidRPr="00C54FA7" w:rsidRDefault="00C54FA7" w:rsidP="00C54FA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4FA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15. Whiteness (Reflectance)</w:t>
            </w:r>
          </w:p>
        </w:tc>
        <w:tc>
          <w:tcPr>
            <w:tcW w:w="0" w:type="auto"/>
            <w:vAlign w:val="center"/>
            <w:hideMark/>
          </w:tcPr>
          <w:p w:rsidR="00C54FA7" w:rsidRPr="00C54FA7" w:rsidRDefault="00C54FA7" w:rsidP="00C54FA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4FA7">
              <w:rPr>
                <w:rFonts w:ascii="宋体" w:eastAsia="宋体" w:hAnsi="宋体" w:cs="宋体"/>
                <w:kern w:val="0"/>
                <w:sz w:val="24"/>
                <w:szCs w:val="24"/>
              </w:rPr>
              <w:t>≥94.0</w:t>
            </w:r>
          </w:p>
        </w:tc>
        <w:tc>
          <w:tcPr>
            <w:tcW w:w="0" w:type="auto"/>
            <w:vAlign w:val="center"/>
            <w:hideMark/>
          </w:tcPr>
          <w:p w:rsidR="00C54FA7" w:rsidRPr="00C54FA7" w:rsidRDefault="00C54FA7" w:rsidP="00C54FA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4FA7">
              <w:rPr>
                <w:rFonts w:ascii="宋体" w:eastAsia="宋体" w:hAnsi="宋体" w:cs="宋体"/>
                <w:kern w:val="0"/>
                <w:sz w:val="24"/>
                <w:szCs w:val="24"/>
              </w:rPr>
              <w:t>96.2</w:t>
            </w:r>
          </w:p>
        </w:tc>
        <w:tc>
          <w:tcPr>
            <w:tcW w:w="0" w:type="auto"/>
            <w:vAlign w:val="center"/>
            <w:hideMark/>
          </w:tcPr>
          <w:p w:rsidR="00C54FA7" w:rsidRPr="00C54FA7" w:rsidRDefault="00C54FA7" w:rsidP="00C54FA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4FA7">
              <w:rPr>
                <w:rFonts w:ascii="宋体" w:eastAsia="宋体" w:hAnsi="宋体" w:cs="宋体"/>
                <w:kern w:val="0"/>
                <w:sz w:val="24"/>
                <w:szCs w:val="24"/>
              </w:rPr>
              <w:t>Pass</w:t>
            </w:r>
          </w:p>
        </w:tc>
      </w:tr>
      <w:tr w:rsidR="00C54FA7" w:rsidRPr="00C54FA7" w:rsidTr="00C54F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4FA7" w:rsidRPr="00C54FA7" w:rsidRDefault="00C54FA7" w:rsidP="00C54FA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4FA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16. Fineness</w:t>
            </w:r>
          </w:p>
        </w:tc>
        <w:tc>
          <w:tcPr>
            <w:tcW w:w="0" w:type="auto"/>
            <w:vAlign w:val="center"/>
            <w:hideMark/>
          </w:tcPr>
          <w:p w:rsidR="00C54FA7" w:rsidRPr="00C54FA7" w:rsidRDefault="00C54FA7" w:rsidP="00C54FA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4FA7">
              <w:rPr>
                <w:rFonts w:ascii="宋体" w:eastAsia="宋体" w:hAnsi="宋体" w:cs="宋体"/>
                <w:kern w:val="0"/>
                <w:sz w:val="24"/>
                <w:szCs w:val="24"/>
              </w:rPr>
              <w:t>≥99.0</w:t>
            </w:r>
          </w:p>
        </w:tc>
        <w:tc>
          <w:tcPr>
            <w:tcW w:w="0" w:type="auto"/>
            <w:vAlign w:val="center"/>
            <w:hideMark/>
          </w:tcPr>
          <w:p w:rsidR="00C54FA7" w:rsidRPr="00C54FA7" w:rsidRDefault="00C54FA7" w:rsidP="00C54FA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4FA7">
              <w:rPr>
                <w:rFonts w:ascii="宋体" w:eastAsia="宋体" w:hAnsi="宋体" w:cs="宋体"/>
                <w:kern w:val="0"/>
                <w:sz w:val="24"/>
                <w:szCs w:val="24"/>
              </w:rPr>
              <w:t>99.8</w:t>
            </w:r>
          </w:p>
        </w:tc>
        <w:tc>
          <w:tcPr>
            <w:tcW w:w="0" w:type="auto"/>
            <w:vAlign w:val="center"/>
            <w:hideMark/>
          </w:tcPr>
          <w:p w:rsidR="00C54FA7" w:rsidRPr="00C54FA7" w:rsidRDefault="00C54FA7" w:rsidP="00C54FA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4FA7">
              <w:rPr>
                <w:rFonts w:ascii="宋体" w:eastAsia="宋体" w:hAnsi="宋体" w:cs="宋体"/>
                <w:kern w:val="0"/>
                <w:sz w:val="24"/>
                <w:szCs w:val="24"/>
              </w:rPr>
              <w:t>Pass</w:t>
            </w:r>
          </w:p>
        </w:tc>
      </w:tr>
    </w:tbl>
    <w:p w:rsidR="00C54FA7" w:rsidRPr="00C54FA7" w:rsidRDefault="00C54FA7" w:rsidP="00C54FA7">
      <w:pPr>
        <w:widowControl/>
        <w:jc w:val="left"/>
        <w:rPr>
          <w:rFonts w:ascii="宋体" w:eastAsia="宋体" w:hAnsi="宋体" w:cs="宋体"/>
          <w:vanish/>
          <w:kern w:val="0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43"/>
        <w:gridCol w:w="1563"/>
      </w:tblGrid>
      <w:tr w:rsidR="00C54FA7" w:rsidRPr="00C54FA7" w:rsidTr="00C54FA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C54FA7" w:rsidRPr="00C54FA7" w:rsidRDefault="00C54FA7" w:rsidP="00C54FA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C54FA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Conclusion: The above inspection items comply with GB1886. 214-2016 standards.</w:t>
            </w:r>
          </w:p>
        </w:tc>
        <w:tc>
          <w:tcPr>
            <w:tcW w:w="0" w:type="auto"/>
            <w:vAlign w:val="center"/>
            <w:hideMark/>
          </w:tcPr>
          <w:p w:rsidR="00C54FA7" w:rsidRPr="00C54FA7" w:rsidRDefault="00C54FA7" w:rsidP="00C54FA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C54FA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Judgment: Pass</w:t>
            </w:r>
          </w:p>
        </w:tc>
      </w:tr>
    </w:tbl>
    <w:p w:rsidR="00C54FA7" w:rsidRPr="00C54FA7" w:rsidRDefault="00C54FA7" w:rsidP="00C54FA7">
      <w:pPr>
        <w:widowControl/>
        <w:jc w:val="left"/>
        <w:rPr>
          <w:rFonts w:ascii="宋体" w:eastAsia="宋体" w:hAnsi="宋体" w:cs="宋体"/>
          <w:vanish/>
          <w:kern w:val="0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35"/>
        <w:gridCol w:w="435"/>
      </w:tblGrid>
      <w:tr w:rsidR="00C54FA7" w:rsidRPr="00C54FA7" w:rsidTr="00C54FA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C54FA7" w:rsidRPr="00C54FA7" w:rsidRDefault="00C54FA7" w:rsidP="00C54FA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C54FA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Approved by:</w:t>
            </w:r>
          </w:p>
        </w:tc>
        <w:tc>
          <w:tcPr>
            <w:tcW w:w="0" w:type="auto"/>
            <w:vAlign w:val="center"/>
            <w:hideMark/>
          </w:tcPr>
          <w:p w:rsidR="00C54FA7" w:rsidRPr="00C54FA7" w:rsidRDefault="00C54FA7" w:rsidP="00C54FA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C54FA7" w:rsidRPr="00C54FA7" w:rsidTr="00C54F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4FA7" w:rsidRPr="00C54FA7" w:rsidRDefault="00C54FA7" w:rsidP="00C54FA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4FA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Reviewed by:</w:t>
            </w:r>
          </w:p>
        </w:tc>
        <w:tc>
          <w:tcPr>
            <w:tcW w:w="0" w:type="auto"/>
            <w:vAlign w:val="center"/>
            <w:hideMark/>
          </w:tcPr>
          <w:p w:rsidR="00C54FA7" w:rsidRPr="00C54FA7" w:rsidRDefault="00C54FA7" w:rsidP="00C54FA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54FA7" w:rsidRPr="00C54FA7" w:rsidTr="00C54F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4FA7" w:rsidRPr="00C54FA7" w:rsidRDefault="00C54FA7" w:rsidP="00C54FA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4FA7">
              <w:rPr>
                <w:rFonts w:ascii="宋体" w:eastAsia="宋体" w:hAnsi="宋体" w:cs="宋体"/>
                <w:kern w:val="0"/>
                <w:sz w:val="24"/>
                <w:szCs w:val="24"/>
              </w:rPr>
              <w:t>------------------</w:t>
            </w:r>
          </w:p>
        </w:tc>
        <w:tc>
          <w:tcPr>
            <w:tcW w:w="0" w:type="auto"/>
            <w:vAlign w:val="center"/>
            <w:hideMark/>
          </w:tcPr>
          <w:p w:rsidR="00C54FA7" w:rsidRPr="00C54FA7" w:rsidRDefault="00C54FA7" w:rsidP="00C54FA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4FA7">
              <w:rPr>
                <w:rFonts w:ascii="宋体" w:eastAsia="宋体" w:hAnsi="宋体" w:cs="宋体"/>
                <w:kern w:val="0"/>
                <w:sz w:val="24"/>
                <w:szCs w:val="24"/>
              </w:rPr>
              <w:t>---</w:t>
            </w:r>
          </w:p>
        </w:tc>
      </w:tr>
      <w:tr w:rsidR="00C54FA7" w:rsidRPr="00C54FA7" w:rsidTr="00C54F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4FA7" w:rsidRPr="00C54FA7" w:rsidRDefault="00C54FA7" w:rsidP="00C54FA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4FA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lastRenderedPageBreak/>
              <w:t>Inspected by:</w:t>
            </w:r>
          </w:p>
        </w:tc>
        <w:tc>
          <w:tcPr>
            <w:tcW w:w="0" w:type="auto"/>
            <w:vAlign w:val="center"/>
            <w:hideMark/>
          </w:tcPr>
          <w:p w:rsidR="00C54FA7" w:rsidRPr="00C54FA7" w:rsidRDefault="00C54FA7" w:rsidP="00C54FA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1B063D" w:rsidRDefault="001B063D" w:rsidP="00C54FA7">
      <w:pPr>
        <w:rPr>
          <w:rFonts w:hint="eastAsia"/>
        </w:rPr>
      </w:pPr>
    </w:p>
    <w:sectPr w:rsidR="001B06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FA7"/>
    <w:rsid w:val="001B063D"/>
    <w:rsid w:val="002F015D"/>
    <w:rsid w:val="006C3C14"/>
    <w:rsid w:val="00C54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50466F"/>
  <w15:chartTrackingRefBased/>
  <w15:docId w15:val="{508301F3-856D-4191-80A4-E79B3D600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54FA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C54F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51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185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XUE yaosen</dc:creator>
  <cp:keywords/>
  <dc:description/>
  <cp:lastModifiedBy>XUE yaosen</cp:lastModifiedBy>
  <cp:revision>1</cp:revision>
  <dcterms:created xsi:type="dcterms:W3CDTF">2024-07-10T07:15:00Z</dcterms:created>
  <dcterms:modified xsi:type="dcterms:W3CDTF">2024-07-10T07:18:00Z</dcterms:modified>
</cp:coreProperties>
</file>