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6301" w:rsidRDefault="00476301">
      <w:pPr>
        <w:spacing w:line="220" w:lineRule="atLeast"/>
        <w:rPr>
          <w:rFonts w:hint="eastAsia"/>
        </w:rPr>
      </w:pPr>
      <w:r>
        <w:t>Standard: GB/T17529</w:t>
      </w:r>
      <w:proofErr w:type="gramStart"/>
      <w:r>
        <w:t>,1</w:t>
      </w:r>
      <w:proofErr w:type="gramEnd"/>
      <w:r>
        <w:t xml:space="preserve">-2008   </w:t>
      </w:r>
    </w:p>
    <w:p w:rsidR="002927FF" w:rsidRDefault="002927FF" w:rsidP="002927FF">
      <w:pPr>
        <w:spacing w:line="220" w:lineRule="atLeast"/>
      </w:pPr>
      <w:r>
        <w:t xml:space="preserve">Product Date: </w:t>
      </w:r>
      <w:r>
        <w:rPr>
          <w:rFonts w:hint="eastAsia"/>
        </w:rPr>
        <w:t>2</w:t>
      </w:r>
      <w:r>
        <w:t>1</w:t>
      </w:r>
      <w:r>
        <w:rPr>
          <w:vertAlign w:val="superscript"/>
        </w:rPr>
        <w:t>st</w:t>
      </w:r>
      <w:r>
        <w:t>, April, 2021</w:t>
      </w:r>
    </w:p>
    <w:p w:rsidR="002927FF" w:rsidRDefault="002927FF" w:rsidP="002927FF">
      <w:pPr>
        <w:spacing w:line="220" w:lineRule="atLeast"/>
      </w:pPr>
      <w:r>
        <w:t xml:space="preserve">Expire Date: </w:t>
      </w:r>
      <w:r>
        <w:rPr>
          <w:rFonts w:hint="eastAsia"/>
        </w:rPr>
        <w:t>20</w:t>
      </w:r>
      <w:r>
        <w:rPr>
          <w:rFonts w:hint="eastAsia"/>
          <w:vertAlign w:val="superscript"/>
        </w:rPr>
        <w:t>th</w:t>
      </w:r>
      <w:r>
        <w:t xml:space="preserve">, </w:t>
      </w:r>
      <w:r>
        <w:rPr>
          <w:rFonts w:hint="eastAsia"/>
        </w:rPr>
        <w:t>Oct</w:t>
      </w:r>
      <w:r>
        <w:t>, 2021</w:t>
      </w:r>
    </w:p>
    <w:p w:rsidR="002927FF" w:rsidRPr="002927FF" w:rsidRDefault="006D25CC">
      <w:pPr>
        <w:spacing w:line="220" w:lineRule="atLeast"/>
      </w:pPr>
      <w:r>
        <w:t xml:space="preserve">Batch No.: </w:t>
      </w:r>
      <w:r>
        <w:rPr>
          <w:rFonts w:hint="eastAsia"/>
        </w:rPr>
        <w:t>3703W19021009</w:t>
      </w:r>
    </w:p>
    <w:tbl>
      <w:tblPr>
        <w:tblW w:w="85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4"/>
        <w:gridCol w:w="2130"/>
        <w:gridCol w:w="2131"/>
        <w:gridCol w:w="2131"/>
      </w:tblGrid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Item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 xml:space="preserve">Grade 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Test Result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Stander</w:t>
            </w:r>
          </w:p>
        </w:tc>
      </w:tr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Purity,</w:t>
            </w:r>
            <w:r w:rsidRPr="00CE4F7F">
              <w:rPr>
                <w:rFonts w:ascii="微软雅黑" w:hAnsi="微软雅黑" w:hint="eastAsia"/>
              </w:rPr>
              <w:t>％</w:t>
            </w:r>
            <w:r w:rsidRPr="00CE4F7F">
              <w:t xml:space="preserve"> </w:t>
            </w:r>
            <w:r w:rsidRPr="00CE4F7F">
              <w:rPr>
                <w:rFonts w:hint="eastAsia"/>
              </w:rPr>
              <w:t>≥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99.5</w:t>
            </w:r>
          </w:p>
        </w:tc>
        <w:tc>
          <w:tcPr>
            <w:tcW w:w="2131" w:type="dxa"/>
          </w:tcPr>
          <w:p w:rsidR="00476301" w:rsidRPr="00CE4F7F" w:rsidRDefault="00476301" w:rsidP="006D25CC">
            <w:pPr>
              <w:spacing w:after="0" w:line="220" w:lineRule="atLeast"/>
            </w:pPr>
            <w:r w:rsidRPr="00CE4F7F">
              <w:t>99.8</w:t>
            </w:r>
            <w:r w:rsidR="006D25CC"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GB/T17529. 1-2008</w:t>
            </w:r>
          </w:p>
        </w:tc>
      </w:tr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proofErr w:type="spellStart"/>
            <w:r w:rsidRPr="00CE4F7F">
              <w:t>Colour</w:t>
            </w:r>
            <w:proofErr w:type="spellEnd"/>
            <w:r w:rsidRPr="00CE4F7F">
              <w:t>, Hazen</w:t>
            </w:r>
            <w:r w:rsidRPr="00CE4F7F">
              <w:rPr>
                <w:rFonts w:hint="eastAsia"/>
              </w:rPr>
              <w:t>≤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20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>
              <w:t>5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GB/T17530. 3-1998</w:t>
            </w:r>
          </w:p>
        </w:tc>
      </w:tr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Acidity(In Acrylic Acid),</w:t>
            </w:r>
            <w:r w:rsidRPr="00CE4F7F">
              <w:rPr>
                <w:rFonts w:ascii="微软雅黑" w:hAnsi="微软雅黑" w:hint="eastAsia"/>
              </w:rPr>
              <w:t>％</w:t>
            </w:r>
            <w:r w:rsidRPr="00CE4F7F">
              <w:t xml:space="preserve"> </w:t>
            </w:r>
            <w:r w:rsidRPr="00CE4F7F">
              <w:rPr>
                <w:rFonts w:hint="eastAsia"/>
              </w:rPr>
              <w:t>≤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0.01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0.001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GB/T17530. 4-1998</w:t>
            </w:r>
          </w:p>
        </w:tc>
      </w:tr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Water Content</w:t>
            </w:r>
            <w:r w:rsidRPr="00CE4F7F">
              <w:rPr>
                <w:rFonts w:ascii="微软雅黑" w:hAnsi="微软雅黑" w:hint="eastAsia"/>
              </w:rPr>
              <w:t>％</w:t>
            </w:r>
            <w:r w:rsidRPr="00CE4F7F">
              <w:t xml:space="preserve"> </w:t>
            </w:r>
            <w:r w:rsidRPr="00CE4F7F">
              <w:rPr>
                <w:rFonts w:hint="eastAsia"/>
              </w:rPr>
              <w:t>≤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0.20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0.0</w:t>
            </w:r>
            <w:r>
              <w:t>21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GB/T6283-1986</w:t>
            </w:r>
          </w:p>
        </w:tc>
      </w:tr>
      <w:tr w:rsidR="00476301" w:rsidRPr="00CE4F7F" w:rsidTr="006A6E50"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Inhibitor Content(MEHQ)</w:t>
            </w:r>
          </w:p>
          <w:p w:rsidR="00476301" w:rsidRPr="00CE4F7F" w:rsidRDefault="00476301" w:rsidP="00CE4F7F">
            <w:pPr>
              <w:spacing w:after="0" w:line="220" w:lineRule="atLeast"/>
            </w:pPr>
            <w:r w:rsidRPr="00CE4F7F">
              <w:t>(m/m),10</w:t>
            </w:r>
            <w:r w:rsidRPr="00CE4F7F">
              <w:rPr>
                <w:vertAlign w:val="superscript"/>
              </w:rPr>
              <w:t>-6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rPr>
                <w:rFonts w:hint="eastAsia"/>
              </w:rPr>
              <w:t>≤</w:t>
            </w:r>
            <w:r w:rsidRPr="00CE4F7F">
              <w:t>20</w:t>
            </w:r>
          </w:p>
        </w:tc>
        <w:tc>
          <w:tcPr>
            <w:tcW w:w="2131" w:type="dxa"/>
          </w:tcPr>
          <w:p w:rsidR="00476301" w:rsidRPr="00CE4F7F" w:rsidRDefault="00476301" w:rsidP="006D25CC">
            <w:pPr>
              <w:spacing w:after="0" w:line="220" w:lineRule="atLeast"/>
            </w:pPr>
            <w:r w:rsidRPr="00CE4F7F">
              <w:t>1</w:t>
            </w:r>
            <w:r w:rsidR="006D25CC"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GB/T17530.5-1998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butyl oxide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CE4F7F">
            <w:pPr>
              <w:spacing w:after="0" w:line="220" w:lineRule="atLeast"/>
              <w:jc w:val="center"/>
            </w:pPr>
            <w:r w:rsidRPr="00CE4F7F">
              <w:t>0.001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N-butyl acetate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6D25CC">
            <w:pPr>
              <w:spacing w:after="0" w:line="220" w:lineRule="atLeast"/>
              <w:jc w:val="center"/>
            </w:pPr>
            <w:r w:rsidRPr="00CE4F7F">
              <w:t>0.0</w:t>
            </w:r>
            <w:r>
              <w:t>1</w:t>
            </w:r>
            <w:r w:rsidR="006D25CC">
              <w:rPr>
                <w:rFonts w:hint="eastAsia"/>
              </w:rPr>
              <w:t>8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Isobutyl acrylate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CE4F7F">
            <w:pPr>
              <w:spacing w:after="0" w:line="220" w:lineRule="atLeast"/>
              <w:jc w:val="center"/>
            </w:pPr>
            <w:r w:rsidRPr="00CE4F7F">
              <w:t>0.0</w:t>
            </w:r>
            <w:r>
              <w:t>31</w:t>
            </w:r>
            <w:bookmarkStart w:id="0" w:name="_GoBack"/>
            <w:bookmarkEnd w:id="0"/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N-butyl alcohol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CE4F7F">
            <w:pPr>
              <w:spacing w:after="0" w:line="220" w:lineRule="atLeast"/>
              <w:jc w:val="center"/>
            </w:pPr>
            <w:r w:rsidRPr="00CE4F7F">
              <w:t>0.0</w:t>
            </w:r>
            <w:r>
              <w:t>02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Butyl propionate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CE4F7F">
            <w:pPr>
              <w:spacing w:after="0" w:line="220" w:lineRule="atLeast"/>
              <w:jc w:val="center"/>
            </w:pPr>
            <w:r w:rsidRPr="00CE4F7F">
              <w:t>0.0</w:t>
            </w:r>
            <w:r>
              <w:t>44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N-Butyl lactate</w:t>
            </w:r>
            <w:r w:rsidRPr="00CE4F7F">
              <w:rPr>
                <w:rFonts w:hint="eastAsia"/>
              </w:rPr>
              <w:t>，</w:t>
            </w:r>
            <w:r w:rsidRPr="00CE4F7F">
              <w:t>%</w:t>
            </w:r>
          </w:p>
        </w:tc>
        <w:tc>
          <w:tcPr>
            <w:tcW w:w="6392" w:type="dxa"/>
            <w:gridSpan w:val="3"/>
          </w:tcPr>
          <w:p w:rsidR="00476301" w:rsidRPr="00CE4F7F" w:rsidRDefault="00476301" w:rsidP="00CE4F7F">
            <w:pPr>
              <w:spacing w:after="0" w:line="220" w:lineRule="atLeast"/>
              <w:jc w:val="center"/>
            </w:pPr>
            <w:r w:rsidRPr="00CE4F7F">
              <w:t>0.015</w:t>
            </w:r>
          </w:p>
        </w:tc>
      </w:tr>
      <w:tr w:rsidR="00476301" w:rsidRPr="00CE4F7F" w:rsidTr="006A6E50">
        <w:trPr>
          <w:trHeight w:val="263"/>
        </w:trPr>
        <w:tc>
          <w:tcPr>
            <w:tcW w:w="2164" w:type="dxa"/>
            <w:vMerge w:val="restart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Final Result:</w:t>
            </w:r>
          </w:p>
          <w:p w:rsidR="00476301" w:rsidRPr="00CE4F7F" w:rsidRDefault="00476301" w:rsidP="00CE4F7F">
            <w:pPr>
              <w:spacing w:after="0" w:line="220" w:lineRule="atLeast"/>
            </w:pPr>
            <w:r w:rsidRPr="00CE4F7F">
              <w:t>High-class</w:t>
            </w: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Laboratory Technician</w:t>
            </w:r>
          </w:p>
        </w:tc>
        <w:tc>
          <w:tcPr>
            <w:tcW w:w="4262" w:type="dxa"/>
            <w:gridSpan w:val="2"/>
            <w:vMerge w:val="restart"/>
          </w:tcPr>
          <w:p w:rsidR="00476301" w:rsidRPr="00CE4F7F" w:rsidRDefault="002F7E0D" w:rsidP="00CE4F7F">
            <w:pPr>
              <w:spacing w:after="0" w:line="220" w:lineRule="atLeas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137.25pt;height:107.25pt;visibility:visible">
                  <v:imagedata r:id="rId7" o:title=""/>
                </v:shape>
              </w:pict>
            </w:r>
          </w:p>
        </w:tc>
      </w:tr>
      <w:tr w:rsidR="00476301" w:rsidRPr="00CE4F7F" w:rsidTr="006A6E50">
        <w:trPr>
          <w:trHeight w:val="262"/>
        </w:trPr>
        <w:tc>
          <w:tcPr>
            <w:tcW w:w="2164" w:type="dxa"/>
            <w:vMerge/>
          </w:tcPr>
          <w:p w:rsidR="00476301" w:rsidRPr="00CE4F7F" w:rsidRDefault="00476301" w:rsidP="00CE4F7F">
            <w:pPr>
              <w:spacing w:after="0" w:line="220" w:lineRule="atLeast"/>
            </w:pPr>
          </w:p>
        </w:tc>
        <w:tc>
          <w:tcPr>
            <w:tcW w:w="2130" w:type="dxa"/>
          </w:tcPr>
          <w:p w:rsidR="00476301" w:rsidRPr="00CE4F7F" w:rsidRDefault="00476301" w:rsidP="00CE4F7F">
            <w:pPr>
              <w:spacing w:after="0" w:line="220" w:lineRule="atLeast"/>
            </w:pPr>
            <w:r w:rsidRPr="00CE4F7F">
              <w:t>Checker:</w:t>
            </w:r>
          </w:p>
        </w:tc>
        <w:tc>
          <w:tcPr>
            <w:tcW w:w="4262" w:type="dxa"/>
            <w:gridSpan w:val="2"/>
            <w:vMerge/>
          </w:tcPr>
          <w:p w:rsidR="00476301" w:rsidRPr="00CE4F7F" w:rsidRDefault="00476301" w:rsidP="00CE4F7F">
            <w:pPr>
              <w:spacing w:after="0" w:line="220" w:lineRule="atLeast"/>
            </w:pPr>
          </w:p>
        </w:tc>
      </w:tr>
    </w:tbl>
    <w:p w:rsidR="00476301" w:rsidRDefault="00476301">
      <w:pPr>
        <w:spacing w:line="220" w:lineRule="atLeast"/>
      </w:pPr>
    </w:p>
    <w:sectPr w:rsidR="00476301" w:rsidSect="00873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0D" w:rsidRDefault="002F7E0D" w:rsidP="008735AE">
      <w:pPr>
        <w:spacing w:after="0"/>
      </w:pPr>
      <w:r>
        <w:separator/>
      </w:r>
    </w:p>
  </w:endnote>
  <w:endnote w:type="continuationSeparator" w:id="0">
    <w:p w:rsidR="002F7E0D" w:rsidRDefault="002F7E0D" w:rsidP="00873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32" w:rsidRDefault="00AA40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32" w:rsidRDefault="00AA40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32" w:rsidRDefault="00AA40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0D" w:rsidRDefault="002F7E0D" w:rsidP="008735AE">
      <w:pPr>
        <w:spacing w:after="0"/>
      </w:pPr>
      <w:r>
        <w:separator/>
      </w:r>
    </w:p>
  </w:footnote>
  <w:footnote w:type="continuationSeparator" w:id="0">
    <w:p w:rsidR="002F7E0D" w:rsidRDefault="002F7E0D" w:rsidP="008735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32" w:rsidRDefault="00AA4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01" w:rsidRDefault="00476301">
    <w:pPr>
      <w:pStyle w:val="a5"/>
      <w:jc w:val="left"/>
    </w:pPr>
    <w:r>
      <w:t xml:space="preserve">                              </w:t>
    </w:r>
  </w:p>
  <w:p w:rsidR="00476301" w:rsidRDefault="00476301">
    <w:pPr>
      <w:pStyle w:val="a5"/>
    </w:pPr>
    <w:r>
      <w:t>BUTYL ACRYLATE</w:t>
    </w:r>
  </w:p>
  <w:p w:rsidR="00476301" w:rsidRDefault="002F7E0D">
    <w:pPr>
      <w:pStyle w:val="a5"/>
      <w:jc w:val="left"/>
      <w:rPr>
        <w:b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style="width:32.25pt;height:30.75pt;visibility:visible">
          <v:imagedata r:id="rId1" o:title=""/>
        </v:shape>
      </w:pict>
    </w:r>
    <w:r w:rsidR="00476301">
      <w:t xml:space="preserve">     </w:t>
    </w:r>
    <w:r w:rsidR="00476301">
      <w:rPr>
        <w:b/>
        <w:sz w:val="24"/>
        <w:szCs w:val="24"/>
      </w:rPr>
      <w:t xml:space="preserve"> SHANDONG KAITAI PETROCHEMICAL CO., LTD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32" w:rsidRDefault="00AA4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80DBC"/>
    <w:rsid w:val="000B3BEE"/>
    <w:rsid w:val="001570CF"/>
    <w:rsid w:val="0028477C"/>
    <w:rsid w:val="002927FF"/>
    <w:rsid w:val="002D69DB"/>
    <w:rsid w:val="002F7E0D"/>
    <w:rsid w:val="0031274C"/>
    <w:rsid w:val="00323B43"/>
    <w:rsid w:val="003D37D8"/>
    <w:rsid w:val="00426133"/>
    <w:rsid w:val="004358AB"/>
    <w:rsid w:val="00476301"/>
    <w:rsid w:val="006110D3"/>
    <w:rsid w:val="006A6E50"/>
    <w:rsid w:val="006D25CC"/>
    <w:rsid w:val="0073085F"/>
    <w:rsid w:val="0076737F"/>
    <w:rsid w:val="00796904"/>
    <w:rsid w:val="007D6C43"/>
    <w:rsid w:val="007F0EAE"/>
    <w:rsid w:val="00864E23"/>
    <w:rsid w:val="008735AE"/>
    <w:rsid w:val="008B7726"/>
    <w:rsid w:val="009D6C1A"/>
    <w:rsid w:val="009E79AA"/>
    <w:rsid w:val="00AA4032"/>
    <w:rsid w:val="00AA67A3"/>
    <w:rsid w:val="00AB5742"/>
    <w:rsid w:val="00B32CE5"/>
    <w:rsid w:val="00BA6FFC"/>
    <w:rsid w:val="00BB2FAF"/>
    <w:rsid w:val="00BE04E6"/>
    <w:rsid w:val="00CE4F7F"/>
    <w:rsid w:val="00D31D50"/>
    <w:rsid w:val="00D41DB6"/>
    <w:rsid w:val="00DF69CD"/>
    <w:rsid w:val="00E930DE"/>
    <w:rsid w:val="00E949EA"/>
    <w:rsid w:val="00ED2A3F"/>
    <w:rsid w:val="00F47046"/>
    <w:rsid w:val="00FA3B5B"/>
    <w:rsid w:val="5A3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A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8735AE"/>
    <w:pPr>
      <w:spacing w:after="0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735AE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735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735AE"/>
    <w:rPr>
      <w:rFonts w:ascii="Tahoma" w:hAnsi="Tahoma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735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735AE"/>
    <w:rPr>
      <w:rFonts w:ascii="Tahoma" w:hAnsi="Tahoma" w:cs="Times New Roman"/>
      <w:sz w:val="18"/>
      <w:szCs w:val="18"/>
    </w:rPr>
  </w:style>
  <w:style w:type="table" w:styleId="a6">
    <w:name w:val="Table Grid"/>
    <w:basedOn w:val="a1"/>
    <w:uiPriority w:val="99"/>
    <w:rsid w:val="008735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XiaZaiMa.COM</cp:lastModifiedBy>
  <cp:revision>18</cp:revision>
  <dcterms:created xsi:type="dcterms:W3CDTF">2008-09-11T17:20:00Z</dcterms:created>
  <dcterms:modified xsi:type="dcterms:W3CDTF">2021-04-29T02:33:00Z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