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1C0E6C" w14:textId="77777777" w:rsidR="00A152D9" w:rsidRDefault="00A152D9">
      <w:pPr>
        <w:pBdr>
          <w:bottom w:val="single" w:sz="6" w:space="1" w:color="auto"/>
        </w:pBdr>
        <w:tabs>
          <w:tab w:val="center" w:pos="4153"/>
          <w:tab w:val="right" w:pos="8306"/>
        </w:tabs>
        <w:autoSpaceDE w:val="0"/>
        <w:autoSpaceDN w:val="0"/>
        <w:spacing w:line="380" w:lineRule="atLeast"/>
        <w:jc w:val="center"/>
        <w:rPr>
          <w:rFonts w:eastAsia="黑体" w:cs="Times New Roman"/>
          <w:spacing w:val="-30"/>
          <w:sz w:val="44"/>
          <w:szCs w:val="44"/>
        </w:rPr>
      </w:pPr>
      <w:r>
        <w:rPr>
          <w:rFonts w:ascii="黑体" w:eastAsia="黑体" w:cs="黑体" w:hint="eastAsia"/>
          <w:spacing w:val="-30"/>
          <w:sz w:val="44"/>
          <w:szCs w:val="44"/>
          <w:lang w:val="zh-CN"/>
        </w:rPr>
        <w:t>甘</w:t>
      </w:r>
      <w:r>
        <w:rPr>
          <w:rFonts w:ascii="黑体" w:eastAsia="黑体" w:cs="黑体"/>
          <w:spacing w:val="-30"/>
          <w:sz w:val="44"/>
          <w:szCs w:val="44"/>
          <w:lang w:val="zh-CN"/>
        </w:rPr>
        <w:t xml:space="preserve"> </w:t>
      </w:r>
      <w:r>
        <w:rPr>
          <w:rFonts w:ascii="黑体" w:eastAsia="黑体" w:cs="黑体" w:hint="eastAsia"/>
          <w:spacing w:val="-30"/>
          <w:sz w:val="44"/>
          <w:szCs w:val="44"/>
          <w:lang w:val="zh-CN"/>
        </w:rPr>
        <w:t>肃</w:t>
      </w:r>
      <w:r>
        <w:rPr>
          <w:rFonts w:ascii="黑体" w:eastAsia="黑体" w:cs="黑体"/>
          <w:spacing w:val="-30"/>
          <w:sz w:val="44"/>
          <w:szCs w:val="44"/>
          <w:lang w:val="zh-CN"/>
        </w:rPr>
        <w:t xml:space="preserve"> </w:t>
      </w:r>
      <w:r>
        <w:rPr>
          <w:rFonts w:ascii="黑体" w:eastAsia="黑体" w:cs="黑体" w:hint="eastAsia"/>
          <w:spacing w:val="-30"/>
          <w:sz w:val="44"/>
          <w:szCs w:val="44"/>
          <w:lang w:val="zh-CN"/>
        </w:rPr>
        <w:t>利</w:t>
      </w:r>
      <w:r>
        <w:rPr>
          <w:rFonts w:ascii="黑体" w:eastAsia="黑体" w:cs="黑体"/>
          <w:spacing w:val="-30"/>
          <w:sz w:val="44"/>
          <w:szCs w:val="44"/>
          <w:lang w:val="zh-CN"/>
        </w:rPr>
        <w:t xml:space="preserve"> </w:t>
      </w:r>
      <w:r>
        <w:rPr>
          <w:rFonts w:ascii="黑体" w:eastAsia="黑体" w:cs="黑体" w:hint="eastAsia"/>
          <w:spacing w:val="-30"/>
          <w:sz w:val="44"/>
          <w:szCs w:val="44"/>
          <w:lang w:val="zh-CN"/>
        </w:rPr>
        <w:t>鑫</w:t>
      </w:r>
      <w:r>
        <w:rPr>
          <w:rFonts w:ascii="黑体" w:eastAsia="黑体" w:cs="黑体"/>
          <w:spacing w:val="-30"/>
          <w:sz w:val="44"/>
          <w:szCs w:val="44"/>
          <w:lang w:val="zh-CN"/>
        </w:rPr>
        <w:t xml:space="preserve"> </w:t>
      </w:r>
      <w:r>
        <w:rPr>
          <w:rFonts w:ascii="黑体" w:eastAsia="黑体" w:cs="黑体" w:hint="eastAsia"/>
          <w:spacing w:val="-30"/>
          <w:sz w:val="44"/>
          <w:szCs w:val="44"/>
          <w:lang w:val="zh-CN"/>
        </w:rPr>
        <w:t>源</w:t>
      </w:r>
      <w:r>
        <w:rPr>
          <w:rFonts w:ascii="黑体" w:eastAsia="黑体" w:cs="黑体"/>
          <w:spacing w:val="-30"/>
          <w:sz w:val="44"/>
          <w:szCs w:val="44"/>
          <w:lang w:val="zh-CN"/>
        </w:rPr>
        <w:t xml:space="preserve"> </w:t>
      </w:r>
      <w:r>
        <w:rPr>
          <w:rFonts w:ascii="黑体" w:eastAsia="黑体" w:cs="黑体" w:hint="eastAsia"/>
          <w:spacing w:val="-30"/>
          <w:sz w:val="44"/>
          <w:szCs w:val="44"/>
          <w:lang w:val="zh-CN"/>
        </w:rPr>
        <w:t>微</w:t>
      </w:r>
      <w:r>
        <w:rPr>
          <w:rFonts w:ascii="黑体" w:eastAsia="黑体" w:cs="黑体"/>
          <w:spacing w:val="-30"/>
          <w:sz w:val="44"/>
          <w:szCs w:val="44"/>
          <w:lang w:val="zh-CN"/>
        </w:rPr>
        <w:t xml:space="preserve"> </w:t>
      </w:r>
      <w:r>
        <w:rPr>
          <w:rFonts w:ascii="黑体" w:eastAsia="黑体" w:cs="黑体" w:hint="eastAsia"/>
          <w:spacing w:val="-30"/>
          <w:sz w:val="44"/>
          <w:szCs w:val="44"/>
          <w:lang w:val="zh-CN"/>
        </w:rPr>
        <w:t>硅</w:t>
      </w:r>
      <w:r>
        <w:rPr>
          <w:rFonts w:ascii="黑体" w:eastAsia="黑体" w:cs="黑体"/>
          <w:spacing w:val="-30"/>
          <w:sz w:val="44"/>
          <w:szCs w:val="44"/>
          <w:lang w:val="zh-CN"/>
        </w:rPr>
        <w:t xml:space="preserve"> </w:t>
      </w:r>
      <w:r>
        <w:rPr>
          <w:rFonts w:ascii="黑体" w:eastAsia="黑体" w:cs="黑体" w:hint="eastAsia"/>
          <w:spacing w:val="-30"/>
          <w:sz w:val="44"/>
          <w:szCs w:val="44"/>
          <w:lang w:val="zh-CN"/>
        </w:rPr>
        <w:t>粉</w:t>
      </w:r>
      <w:r>
        <w:rPr>
          <w:rFonts w:ascii="黑体" w:eastAsia="黑体" w:cs="黑体"/>
          <w:spacing w:val="-30"/>
          <w:sz w:val="44"/>
          <w:szCs w:val="44"/>
          <w:lang w:val="zh-CN"/>
        </w:rPr>
        <w:t xml:space="preserve"> </w:t>
      </w:r>
      <w:r>
        <w:rPr>
          <w:rFonts w:ascii="黑体" w:eastAsia="黑体" w:cs="黑体" w:hint="eastAsia"/>
          <w:spacing w:val="-30"/>
          <w:sz w:val="44"/>
          <w:szCs w:val="44"/>
          <w:lang w:val="zh-CN"/>
        </w:rPr>
        <w:t>有</w:t>
      </w:r>
      <w:r>
        <w:rPr>
          <w:rFonts w:ascii="黑体" w:eastAsia="黑体" w:cs="黑体"/>
          <w:spacing w:val="-30"/>
          <w:sz w:val="44"/>
          <w:szCs w:val="44"/>
          <w:lang w:val="zh-CN"/>
        </w:rPr>
        <w:t xml:space="preserve"> </w:t>
      </w:r>
      <w:r>
        <w:rPr>
          <w:rFonts w:ascii="黑体" w:eastAsia="黑体" w:cs="黑体" w:hint="eastAsia"/>
          <w:spacing w:val="-30"/>
          <w:sz w:val="44"/>
          <w:szCs w:val="44"/>
          <w:lang w:val="zh-CN"/>
        </w:rPr>
        <w:t>限</w:t>
      </w:r>
      <w:r>
        <w:rPr>
          <w:rFonts w:ascii="黑体" w:eastAsia="黑体" w:cs="黑体"/>
          <w:spacing w:val="-30"/>
          <w:sz w:val="44"/>
          <w:szCs w:val="44"/>
          <w:lang w:val="zh-CN"/>
        </w:rPr>
        <w:t xml:space="preserve"> </w:t>
      </w:r>
      <w:r>
        <w:rPr>
          <w:rFonts w:ascii="黑体" w:eastAsia="黑体" w:cs="黑体" w:hint="eastAsia"/>
          <w:spacing w:val="-30"/>
          <w:sz w:val="44"/>
          <w:szCs w:val="44"/>
          <w:lang w:val="zh-CN"/>
        </w:rPr>
        <w:t>公</w:t>
      </w:r>
      <w:r>
        <w:rPr>
          <w:rFonts w:ascii="黑体" w:eastAsia="黑体" w:cs="黑体"/>
          <w:spacing w:val="-30"/>
          <w:sz w:val="44"/>
          <w:szCs w:val="44"/>
          <w:lang w:val="zh-CN"/>
        </w:rPr>
        <w:t xml:space="preserve"> </w:t>
      </w:r>
      <w:r>
        <w:rPr>
          <w:rFonts w:ascii="黑体" w:eastAsia="黑体" w:cs="黑体" w:hint="eastAsia"/>
          <w:spacing w:val="-30"/>
          <w:sz w:val="44"/>
          <w:szCs w:val="44"/>
          <w:lang w:val="zh-CN"/>
        </w:rPr>
        <w:t>司</w:t>
      </w:r>
    </w:p>
    <w:p w14:paraId="25621509" w14:textId="77777777" w:rsidR="00A152D9" w:rsidRDefault="00A152D9">
      <w:pPr>
        <w:pBdr>
          <w:bottom w:val="single" w:sz="6" w:space="1" w:color="auto"/>
        </w:pBdr>
        <w:tabs>
          <w:tab w:val="center" w:pos="4153"/>
          <w:tab w:val="right" w:pos="8306"/>
        </w:tabs>
        <w:autoSpaceDE w:val="0"/>
        <w:autoSpaceDN w:val="0"/>
        <w:spacing w:line="380" w:lineRule="atLeast"/>
        <w:jc w:val="center"/>
        <w:rPr>
          <w:rFonts w:eastAsia="黑体" w:cs="Times New Roman"/>
          <w:spacing w:val="-4"/>
          <w:sz w:val="28"/>
          <w:szCs w:val="28"/>
        </w:rPr>
      </w:pPr>
      <w:r>
        <w:rPr>
          <w:rFonts w:eastAsia="黑体" w:cs="Times New Roman"/>
          <w:spacing w:val="-4"/>
          <w:sz w:val="28"/>
          <w:szCs w:val="28"/>
        </w:rPr>
        <w:t>GANSU  LIXINYUAN  MICROSILICA  CO.,LTD</w:t>
      </w:r>
    </w:p>
    <w:p w14:paraId="3ECDBEE7" w14:textId="77777777" w:rsidR="00A152D9" w:rsidRDefault="00A152D9">
      <w:pPr>
        <w:pBdr>
          <w:bottom w:val="single" w:sz="6" w:space="1" w:color="auto"/>
        </w:pBdr>
        <w:tabs>
          <w:tab w:val="center" w:pos="4153"/>
          <w:tab w:val="right" w:pos="8306"/>
        </w:tabs>
        <w:autoSpaceDE w:val="0"/>
        <w:autoSpaceDN w:val="0"/>
        <w:spacing w:line="380" w:lineRule="atLeast"/>
        <w:jc w:val="center"/>
        <w:rPr>
          <w:rFonts w:eastAsia="黑体" w:cs="Times New Roman"/>
          <w:sz w:val="24"/>
          <w:szCs w:val="24"/>
        </w:rPr>
      </w:pPr>
      <w:r>
        <w:rPr>
          <w:rFonts w:eastAsia="黑体" w:cs="Times New Roman"/>
          <w:sz w:val="24"/>
          <w:szCs w:val="24"/>
        </w:rPr>
        <w:t>Tel:+86-931-8516</w:t>
      </w:r>
      <w:r w:rsidR="00F76351">
        <w:rPr>
          <w:rFonts w:eastAsia="黑体" w:cs="Times New Roman"/>
          <w:sz w:val="24"/>
          <w:szCs w:val="24"/>
        </w:rPr>
        <w:t>622</w:t>
      </w:r>
      <w:r>
        <w:rPr>
          <w:rFonts w:eastAsia="黑体" w:cs="Times New Roman"/>
          <w:sz w:val="24"/>
          <w:szCs w:val="24"/>
        </w:rPr>
        <w:t xml:space="preserve">        Fax:+86-931-8507755 </w:t>
      </w:r>
    </w:p>
    <w:p w14:paraId="76218C71" w14:textId="77777777" w:rsidR="00A152D9" w:rsidRDefault="00A152D9">
      <w:pPr>
        <w:pBdr>
          <w:top w:val="single" w:sz="6" w:space="1" w:color="auto"/>
          <w:bottom w:val="single" w:sz="6" w:space="1" w:color="auto"/>
        </w:pBdr>
        <w:autoSpaceDE w:val="0"/>
        <w:autoSpaceDN w:val="0"/>
        <w:jc w:val="center"/>
        <w:rPr>
          <w:rFonts w:ascii="Verdana" w:eastAsia="黑体" w:hAnsi="Verdana" w:cs="Verdana"/>
          <w:b/>
          <w:bCs/>
          <w:sz w:val="40"/>
          <w:szCs w:val="40"/>
        </w:rPr>
      </w:pPr>
    </w:p>
    <w:p w14:paraId="0015B3CE" w14:textId="77777777" w:rsidR="00A152D9" w:rsidRDefault="00A152D9">
      <w:pPr>
        <w:pBdr>
          <w:top w:val="single" w:sz="6" w:space="1" w:color="auto"/>
          <w:bottom w:val="single" w:sz="6" w:space="1" w:color="auto"/>
        </w:pBdr>
        <w:autoSpaceDE w:val="0"/>
        <w:autoSpaceDN w:val="0"/>
        <w:jc w:val="center"/>
        <w:rPr>
          <w:rFonts w:ascii="Verdana" w:eastAsia="黑体" w:hAnsi="Verdana" w:cs="Verdana"/>
          <w:b/>
          <w:bCs/>
          <w:sz w:val="40"/>
          <w:szCs w:val="40"/>
        </w:rPr>
      </w:pPr>
      <w:r>
        <w:rPr>
          <w:rFonts w:ascii="Verdana" w:eastAsia="黑体" w:hAnsi="Verdana" w:cs="Verdana"/>
          <w:b/>
          <w:bCs/>
          <w:sz w:val="40"/>
          <w:szCs w:val="40"/>
        </w:rPr>
        <w:t>MATERIAL SAFETY DATA SHEET</w:t>
      </w:r>
    </w:p>
    <w:p w14:paraId="5B9F96EA" w14:textId="77777777" w:rsidR="00A152D9" w:rsidRDefault="00A152D9">
      <w:pPr>
        <w:autoSpaceDE w:val="0"/>
        <w:autoSpaceDN w:val="0"/>
        <w:jc w:val="left"/>
        <w:rPr>
          <w:rFonts w:ascii="Verdana" w:eastAsia="黑体" w:hAnsi="Verdana" w:cs="Verdana"/>
          <w:b/>
          <w:bCs/>
          <w:kern w:val="0"/>
          <w:sz w:val="24"/>
          <w:szCs w:val="24"/>
        </w:rPr>
      </w:pPr>
    </w:p>
    <w:p w14:paraId="146D67E1" w14:textId="77777777" w:rsidR="00A152D9" w:rsidRDefault="00A152D9">
      <w:pPr>
        <w:autoSpaceDE w:val="0"/>
        <w:autoSpaceDN w:val="0"/>
        <w:jc w:val="left"/>
        <w:rPr>
          <w:rFonts w:ascii="Verdana" w:eastAsia="黑体" w:hAnsi="Verdana" w:cs="Verdana"/>
          <w:b/>
          <w:bCs/>
          <w:kern w:val="0"/>
          <w:sz w:val="24"/>
          <w:szCs w:val="24"/>
        </w:rPr>
      </w:pPr>
      <w:r>
        <w:rPr>
          <w:rFonts w:ascii="Verdana" w:eastAsia="黑体" w:hAnsi="Verdana" w:cs="Verdana"/>
          <w:b/>
          <w:bCs/>
          <w:kern w:val="0"/>
          <w:sz w:val="24"/>
          <w:szCs w:val="24"/>
        </w:rPr>
        <w:t>1. CHEMICAL PRODUCT AND COMPANY IDENTIFICATION</w:t>
      </w:r>
    </w:p>
    <w:p w14:paraId="4436CDD2" w14:textId="77777777" w:rsidR="00A152D9" w:rsidRDefault="00A152D9">
      <w:pPr>
        <w:autoSpaceDE w:val="0"/>
        <w:autoSpaceDN w:val="0"/>
        <w:spacing w:before="93"/>
        <w:ind w:left="359"/>
        <w:jc w:val="left"/>
        <w:rPr>
          <w:rFonts w:eastAsia="黑体" w:cs="Times New Roman"/>
          <w:color w:val="000000"/>
          <w:kern w:val="0"/>
          <w:sz w:val="24"/>
          <w:szCs w:val="24"/>
        </w:rPr>
      </w:pPr>
      <w:r>
        <w:rPr>
          <w:rFonts w:eastAsia="黑体" w:cs="Times New Roman"/>
          <w:color w:val="000000"/>
          <w:kern w:val="0"/>
          <w:sz w:val="24"/>
          <w:szCs w:val="24"/>
        </w:rPr>
        <w:t xml:space="preserve">Product : Micro Silica </w:t>
      </w:r>
    </w:p>
    <w:p w14:paraId="0582DC24" w14:textId="77777777" w:rsidR="00A152D9" w:rsidRDefault="00A152D9">
      <w:pPr>
        <w:autoSpaceDE w:val="0"/>
        <w:autoSpaceDN w:val="0"/>
        <w:spacing w:before="93"/>
        <w:ind w:left="359"/>
        <w:jc w:val="left"/>
        <w:rPr>
          <w:rFonts w:eastAsia="黑体" w:cs="Times New Roman"/>
          <w:color w:val="000000"/>
          <w:kern w:val="0"/>
          <w:sz w:val="24"/>
          <w:szCs w:val="24"/>
        </w:rPr>
      </w:pPr>
      <w:r>
        <w:rPr>
          <w:rFonts w:eastAsia="黑体" w:cs="Times New Roman"/>
          <w:color w:val="000000"/>
          <w:kern w:val="0"/>
          <w:sz w:val="24"/>
          <w:szCs w:val="24"/>
        </w:rPr>
        <w:t>Synonyms/Trade Names: Amorphous Silica; Silica Fume; Micro Silica.</w:t>
      </w:r>
    </w:p>
    <w:p w14:paraId="0844054F" w14:textId="77777777" w:rsidR="00A152D9" w:rsidRDefault="00A152D9">
      <w:pPr>
        <w:autoSpaceDE w:val="0"/>
        <w:autoSpaceDN w:val="0"/>
        <w:spacing w:before="93"/>
        <w:ind w:left="359"/>
        <w:jc w:val="left"/>
        <w:rPr>
          <w:rFonts w:eastAsia="黑体" w:cs="Times New Roman"/>
          <w:color w:val="000000"/>
          <w:kern w:val="0"/>
          <w:sz w:val="24"/>
          <w:szCs w:val="24"/>
        </w:rPr>
      </w:pPr>
      <w:r>
        <w:rPr>
          <w:rFonts w:eastAsia="黑体" w:cs="Times New Roman"/>
          <w:color w:val="000000"/>
          <w:kern w:val="0"/>
          <w:sz w:val="24"/>
          <w:szCs w:val="24"/>
        </w:rPr>
        <w:t>Manufacturer and contact telephone numbers:</w:t>
      </w:r>
    </w:p>
    <w:p w14:paraId="348C4BF7" w14:textId="77777777" w:rsidR="00A152D9" w:rsidRDefault="00A152D9">
      <w:pPr>
        <w:autoSpaceDE w:val="0"/>
        <w:autoSpaceDN w:val="0"/>
        <w:rPr>
          <w:rFonts w:cs="Times New Roman"/>
          <w:sz w:val="24"/>
          <w:szCs w:val="24"/>
        </w:rPr>
      </w:pPr>
      <w:r>
        <w:rPr>
          <w:rFonts w:eastAsia="黑体" w:cs="Times New Roman"/>
          <w:sz w:val="24"/>
          <w:szCs w:val="24"/>
        </w:rPr>
        <w:t xml:space="preserve">   GANSU LIXINYUAN MICROSILICA CO.</w:t>
      </w:r>
      <w:r>
        <w:rPr>
          <w:rFonts w:ascii="宋体" w:hint="eastAsia"/>
          <w:sz w:val="24"/>
          <w:szCs w:val="24"/>
        </w:rPr>
        <w:t>，</w:t>
      </w:r>
      <w:r>
        <w:rPr>
          <w:rFonts w:cs="Times New Roman"/>
          <w:sz w:val="24"/>
          <w:szCs w:val="24"/>
        </w:rPr>
        <w:t>LTD</w:t>
      </w:r>
    </w:p>
    <w:p w14:paraId="054B1947" w14:textId="77777777" w:rsidR="00A152D9" w:rsidRDefault="00A152D9">
      <w:pPr>
        <w:autoSpaceDE w:val="0"/>
        <w:autoSpaceDN w:val="0"/>
        <w:rPr>
          <w:rFonts w:eastAsia="Times New Roman" w:cs="Times New Roman"/>
          <w:sz w:val="24"/>
          <w:szCs w:val="24"/>
        </w:rPr>
      </w:pPr>
      <w:r>
        <w:rPr>
          <w:rFonts w:cs="Times New Roman"/>
          <w:sz w:val="24"/>
          <w:szCs w:val="24"/>
        </w:rPr>
        <w:t xml:space="preserve">   Address: No.8.Tianshui Middle Road, Lanzhou City, Gansu Province,China.</w:t>
      </w:r>
    </w:p>
    <w:p w14:paraId="2D156467" w14:textId="77777777" w:rsidR="00A152D9" w:rsidRDefault="00A152D9">
      <w:pPr>
        <w:autoSpaceDE w:val="0"/>
        <w:autoSpaceDN w:val="0"/>
        <w:spacing w:line="280" w:lineRule="exact"/>
        <w:ind w:left="359"/>
        <w:rPr>
          <w:rFonts w:eastAsia="Times New Roman" w:cs="Times New Roman"/>
          <w:color w:val="000000"/>
          <w:kern w:val="0"/>
          <w:sz w:val="24"/>
          <w:szCs w:val="24"/>
        </w:rPr>
      </w:pPr>
      <w:r>
        <w:rPr>
          <w:rFonts w:cs="Times New Roman"/>
          <w:color w:val="000000"/>
          <w:kern w:val="0"/>
          <w:sz w:val="24"/>
          <w:szCs w:val="24"/>
        </w:rPr>
        <w:t>Tel: +86 931 8516826   Fax: +86 931 8507755</w:t>
      </w:r>
    </w:p>
    <w:p w14:paraId="28B99252" w14:textId="77777777" w:rsidR="00A152D9" w:rsidRDefault="00A152D9">
      <w:pPr>
        <w:autoSpaceDE w:val="0"/>
        <w:autoSpaceDN w:val="0"/>
        <w:jc w:val="left"/>
        <w:rPr>
          <w:rFonts w:eastAsia="Times New Roman" w:cs="Times New Roman"/>
          <w:b/>
          <w:bCs/>
          <w:kern w:val="0"/>
          <w:sz w:val="24"/>
          <w:szCs w:val="24"/>
        </w:rPr>
      </w:pPr>
    </w:p>
    <w:p w14:paraId="722F1187" w14:textId="77777777" w:rsidR="00A152D9" w:rsidRDefault="00A152D9">
      <w:pPr>
        <w:autoSpaceDE w:val="0"/>
        <w:autoSpaceDN w:val="0"/>
        <w:spacing w:after="156"/>
        <w:jc w:val="left"/>
        <w:rPr>
          <w:rFonts w:ascii="Verdana" w:hAnsi="Verdana" w:cs="Verdana"/>
          <w:b/>
          <w:bCs/>
          <w:kern w:val="0"/>
          <w:sz w:val="24"/>
          <w:szCs w:val="24"/>
        </w:rPr>
      </w:pPr>
      <w:r>
        <w:rPr>
          <w:rFonts w:ascii="Verdana" w:hAnsi="Verdana" w:cs="Verdana"/>
          <w:b/>
          <w:bCs/>
          <w:kern w:val="0"/>
          <w:sz w:val="24"/>
          <w:szCs w:val="24"/>
        </w:rPr>
        <w:t>2. COMPOSITION/INFORMATION ON INGREDIENTS</w:t>
      </w:r>
    </w:p>
    <w:tbl>
      <w:tblPr>
        <w:tblW w:w="0" w:type="auto"/>
        <w:jc w:val="center"/>
        <w:tblLayout w:type="fixed"/>
        <w:tblLook w:val="0000" w:firstRow="0" w:lastRow="0" w:firstColumn="0" w:lastColumn="0" w:noHBand="0" w:noVBand="0"/>
      </w:tblPr>
      <w:tblGrid>
        <w:gridCol w:w="3708"/>
        <w:gridCol w:w="2376"/>
        <w:gridCol w:w="2340"/>
      </w:tblGrid>
      <w:tr w:rsidR="00A152D9" w14:paraId="297F44CF" w14:textId="77777777">
        <w:trPr>
          <w:trHeight w:val="397"/>
          <w:jc w:val="center"/>
        </w:trPr>
        <w:tc>
          <w:tcPr>
            <w:tcW w:w="3708" w:type="dxa"/>
            <w:tcBorders>
              <w:top w:val="single" w:sz="6" w:space="0" w:color="auto"/>
              <w:left w:val="single" w:sz="6" w:space="0" w:color="auto"/>
              <w:bottom w:val="single" w:sz="6" w:space="0" w:color="auto"/>
              <w:right w:val="single" w:sz="6" w:space="0" w:color="auto"/>
            </w:tcBorders>
            <w:vAlign w:val="center"/>
          </w:tcPr>
          <w:p w14:paraId="12C05BA9" w14:textId="77777777" w:rsidR="00A152D9" w:rsidRDefault="00A152D9">
            <w:pPr>
              <w:autoSpaceDE w:val="0"/>
              <w:autoSpaceDN w:val="0"/>
              <w:jc w:val="left"/>
              <w:rPr>
                <w:rFonts w:ascii="Century Gothicfalt" w:hAnsi="Century Gothicfalt" w:cs="Century Gothicfalt"/>
                <w:b/>
                <w:bCs/>
                <w:kern w:val="0"/>
                <w:sz w:val="24"/>
                <w:szCs w:val="24"/>
              </w:rPr>
            </w:pPr>
            <w:r>
              <w:rPr>
                <w:rFonts w:ascii="Century Gothicfalt" w:hAnsi="Century Gothicfalt" w:cs="Century Gothicfalt"/>
                <w:b/>
                <w:bCs/>
                <w:kern w:val="0"/>
                <w:sz w:val="24"/>
                <w:szCs w:val="24"/>
              </w:rPr>
              <w:t>Item</w:t>
            </w:r>
          </w:p>
        </w:tc>
        <w:tc>
          <w:tcPr>
            <w:tcW w:w="2376" w:type="dxa"/>
            <w:tcBorders>
              <w:top w:val="single" w:sz="6" w:space="0" w:color="auto"/>
              <w:left w:val="single" w:sz="6" w:space="0" w:color="auto"/>
              <w:bottom w:val="single" w:sz="6" w:space="0" w:color="auto"/>
              <w:right w:val="single" w:sz="6" w:space="0" w:color="auto"/>
            </w:tcBorders>
            <w:vAlign w:val="center"/>
          </w:tcPr>
          <w:p w14:paraId="7889205B" w14:textId="77777777" w:rsidR="00A152D9" w:rsidRDefault="00A152D9">
            <w:pPr>
              <w:autoSpaceDE w:val="0"/>
              <w:autoSpaceDN w:val="0"/>
              <w:jc w:val="left"/>
              <w:rPr>
                <w:rFonts w:ascii="Century Gothicfalt" w:eastAsia="Times New Roman" w:cs="Century Gothicfalt"/>
                <w:b/>
                <w:bCs/>
                <w:kern w:val="0"/>
                <w:sz w:val="24"/>
                <w:szCs w:val="24"/>
              </w:rPr>
            </w:pPr>
            <w:r>
              <w:rPr>
                <w:rFonts w:ascii="Century Gothicfalt" w:hAnsi="Century Gothicfalt" w:cs="Century Gothicfalt"/>
                <w:b/>
                <w:bCs/>
                <w:kern w:val="0"/>
              </w:rPr>
              <w:t xml:space="preserve">wt. %       </w:t>
            </w:r>
          </w:p>
        </w:tc>
        <w:tc>
          <w:tcPr>
            <w:tcW w:w="2340" w:type="dxa"/>
            <w:tcBorders>
              <w:top w:val="single" w:sz="6" w:space="0" w:color="auto"/>
              <w:left w:val="single" w:sz="6" w:space="0" w:color="auto"/>
              <w:bottom w:val="single" w:sz="6" w:space="0" w:color="auto"/>
              <w:right w:val="single" w:sz="6" w:space="0" w:color="auto"/>
            </w:tcBorders>
            <w:vAlign w:val="center"/>
          </w:tcPr>
          <w:p w14:paraId="3FAB4B94" w14:textId="77777777" w:rsidR="00A152D9" w:rsidRDefault="00A152D9">
            <w:pPr>
              <w:autoSpaceDE w:val="0"/>
              <w:autoSpaceDN w:val="0"/>
              <w:jc w:val="left"/>
              <w:rPr>
                <w:rFonts w:ascii="Century Gothicfalt" w:eastAsia="Times New Roman" w:cs="Century Gothicfalt"/>
                <w:b/>
                <w:bCs/>
                <w:kern w:val="0"/>
                <w:sz w:val="24"/>
                <w:szCs w:val="24"/>
              </w:rPr>
            </w:pPr>
            <w:r>
              <w:rPr>
                <w:rFonts w:ascii="Century Gothicfalt" w:hAnsi="Century Gothicfalt" w:cs="Century Gothicfalt"/>
                <w:b/>
                <w:bCs/>
                <w:kern w:val="0"/>
              </w:rPr>
              <w:t>CAS Registry #</w:t>
            </w:r>
          </w:p>
        </w:tc>
      </w:tr>
      <w:tr w:rsidR="00A152D9" w14:paraId="40711F63" w14:textId="77777777">
        <w:trPr>
          <w:trHeight w:val="397"/>
          <w:jc w:val="center"/>
        </w:trPr>
        <w:tc>
          <w:tcPr>
            <w:tcW w:w="3708" w:type="dxa"/>
            <w:tcBorders>
              <w:top w:val="single" w:sz="6" w:space="0" w:color="auto"/>
              <w:left w:val="single" w:sz="6" w:space="0" w:color="auto"/>
              <w:bottom w:val="single" w:sz="6" w:space="0" w:color="auto"/>
              <w:right w:val="single" w:sz="6" w:space="0" w:color="auto"/>
            </w:tcBorders>
            <w:vAlign w:val="center"/>
          </w:tcPr>
          <w:p w14:paraId="127F7D16" w14:textId="77777777" w:rsidR="00A152D9" w:rsidRDefault="00A152D9">
            <w:pPr>
              <w:autoSpaceDE w:val="0"/>
              <w:autoSpaceDN w:val="0"/>
              <w:jc w:val="left"/>
              <w:rPr>
                <w:rFonts w:eastAsia="Times New Roman" w:cs="Times New Roman"/>
                <w:kern w:val="0"/>
                <w:sz w:val="24"/>
                <w:szCs w:val="24"/>
              </w:rPr>
            </w:pPr>
            <w:r>
              <w:rPr>
                <w:rFonts w:ascii="Arial" w:hAnsi="Arial" w:cs="Arial"/>
                <w:kern w:val="0"/>
              </w:rPr>
              <w:t>Silicon Dioxide (SiO</w:t>
            </w:r>
            <w:r>
              <w:rPr>
                <w:rFonts w:ascii="Arial" w:hAnsi="Arial" w:cs="Arial"/>
                <w:kern w:val="0"/>
                <w:vertAlign w:val="subscript"/>
              </w:rPr>
              <w:t>2</w:t>
            </w:r>
            <w:r>
              <w:rPr>
                <w:rFonts w:ascii="Arial" w:hAnsi="Arial" w:cs="Arial"/>
                <w:kern w:val="0"/>
              </w:rPr>
              <w:t>) amorphous</w:t>
            </w:r>
          </w:p>
        </w:tc>
        <w:tc>
          <w:tcPr>
            <w:tcW w:w="2376" w:type="dxa"/>
            <w:tcBorders>
              <w:top w:val="single" w:sz="6" w:space="0" w:color="auto"/>
              <w:left w:val="single" w:sz="6" w:space="0" w:color="auto"/>
              <w:bottom w:val="single" w:sz="6" w:space="0" w:color="auto"/>
              <w:right w:val="single" w:sz="6" w:space="0" w:color="auto"/>
            </w:tcBorders>
            <w:vAlign w:val="center"/>
          </w:tcPr>
          <w:p w14:paraId="3FEE7E33" w14:textId="77777777" w:rsidR="00A152D9" w:rsidRDefault="00A152D9" w:rsidP="00221D4C">
            <w:pPr>
              <w:autoSpaceDE w:val="0"/>
              <w:autoSpaceDN w:val="0"/>
              <w:jc w:val="left"/>
              <w:rPr>
                <w:rFonts w:eastAsia="幼圆" w:cs="Times New Roman"/>
                <w:kern w:val="0"/>
                <w:sz w:val="24"/>
                <w:szCs w:val="24"/>
              </w:rPr>
            </w:pPr>
            <w:r>
              <w:rPr>
                <w:rFonts w:ascii="幼圆" w:eastAsia="幼圆" w:cs="幼圆" w:hint="eastAsia"/>
                <w:kern w:val="0"/>
                <w:lang w:val="zh-CN"/>
              </w:rPr>
              <w:t>＞</w:t>
            </w:r>
            <w:r w:rsidR="00221D4C">
              <w:rPr>
                <w:rFonts w:ascii="Arial" w:eastAsia="幼圆" w:hAnsi="Arial" w:cs="幼圆"/>
                <w:kern w:val="0"/>
              </w:rPr>
              <w:t>85</w:t>
            </w:r>
            <w:r>
              <w:rPr>
                <w:rFonts w:ascii="Arial" w:eastAsia="幼圆" w:hAnsi="Arial" w:cs="Arial"/>
                <w:kern w:val="0"/>
              </w:rPr>
              <w:t>%</w:t>
            </w:r>
          </w:p>
        </w:tc>
        <w:tc>
          <w:tcPr>
            <w:tcW w:w="2340" w:type="dxa"/>
            <w:tcBorders>
              <w:top w:val="single" w:sz="6" w:space="0" w:color="auto"/>
              <w:left w:val="single" w:sz="6" w:space="0" w:color="auto"/>
              <w:bottom w:val="single" w:sz="6" w:space="0" w:color="auto"/>
              <w:right w:val="single" w:sz="6" w:space="0" w:color="auto"/>
            </w:tcBorders>
            <w:vAlign w:val="center"/>
          </w:tcPr>
          <w:p w14:paraId="3B6C2FC3" w14:textId="77777777" w:rsidR="00A152D9" w:rsidRDefault="00A152D9">
            <w:pPr>
              <w:autoSpaceDE w:val="0"/>
              <w:autoSpaceDN w:val="0"/>
              <w:jc w:val="left"/>
              <w:rPr>
                <w:rFonts w:eastAsia="幼圆" w:cs="Times New Roman"/>
                <w:kern w:val="0"/>
                <w:sz w:val="24"/>
                <w:szCs w:val="24"/>
              </w:rPr>
            </w:pPr>
            <w:r>
              <w:rPr>
                <w:rFonts w:ascii="Arial" w:eastAsia="幼圆" w:hAnsi="Arial" w:cs="Arial"/>
                <w:kern w:val="0"/>
              </w:rPr>
              <w:t>69012-64-2</w:t>
            </w:r>
          </w:p>
        </w:tc>
      </w:tr>
      <w:tr w:rsidR="00A152D9" w14:paraId="72D668C1" w14:textId="77777777">
        <w:trPr>
          <w:trHeight w:val="397"/>
          <w:jc w:val="center"/>
        </w:trPr>
        <w:tc>
          <w:tcPr>
            <w:tcW w:w="3708" w:type="dxa"/>
            <w:tcBorders>
              <w:top w:val="single" w:sz="6" w:space="0" w:color="auto"/>
              <w:left w:val="single" w:sz="6" w:space="0" w:color="auto"/>
              <w:bottom w:val="single" w:sz="6" w:space="0" w:color="auto"/>
              <w:right w:val="single" w:sz="6" w:space="0" w:color="auto"/>
            </w:tcBorders>
            <w:vAlign w:val="center"/>
          </w:tcPr>
          <w:p w14:paraId="4ECDE0BF" w14:textId="77777777" w:rsidR="00A152D9" w:rsidRDefault="00A152D9">
            <w:pPr>
              <w:autoSpaceDE w:val="0"/>
              <w:autoSpaceDN w:val="0"/>
              <w:jc w:val="left"/>
              <w:rPr>
                <w:rFonts w:eastAsia="幼圆" w:cs="Times New Roman"/>
                <w:kern w:val="0"/>
                <w:sz w:val="24"/>
                <w:szCs w:val="24"/>
              </w:rPr>
            </w:pPr>
            <w:r>
              <w:rPr>
                <w:rFonts w:ascii="Arial" w:eastAsia="幼圆" w:hAnsi="Arial" w:cs="Arial"/>
                <w:kern w:val="0"/>
              </w:rPr>
              <w:t>Carbon (C)</w:t>
            </w:r>
          </w:p>
        </w:tc>
        <w:tc>
          <w:tcPr>
            <w:tcW w:w="2376" w:type="dxa"/>
            <w:tcBorders>
              <w:top w:val="single" w:sz="6" w:space="0" w:color="auto"/>
              <w:left w:val="single" w:sz="6" w:space="0" w:color="auto"/>
              <w:bottom w:val="single" w:sz="6" w:space="0" w:color="auto"/>
              <w:right w:val="single" w:sz="6" w:space="0" w:color="auto"/>
            </w:tcBorders>
            <w:vAlign w:val="center"/>
          </w:tcPr>
          <w:p w14:paraId="4B33D9AD" w14:textId="77777777" w:rsidR="00A152D9" w:rsidRDefault="00A152D9">
            <w:pPr>
              <w:autoSpaceDE w:val="0"/>
              <w:autoSpaceDN w:val="0"/>
              <w:jc w:val="left"/>
              <w:rPr>
                <w:rFonts w:eastAsia="幼圆" w:cs="Times New Roman"/>
                <w:kern w:val="0"/>
                <w:sz w:val="24"/>
                <w:szCs w:val="24"/>
              </w:rPr>
            </w:pPr>
            <w:r>
              <w:rPr>
                <w:rFonts w:ascii="幼圆" w:eastAsia="幼圆" w:cs="幼圆" w:hint="eastAsia"/>
                <w:kern w:val="0"/>
                <w:lang w:val="zh-CN"/>
              </w:rPr>
              <w:t>＜</w:t>
            </w:r>
            <w:r>
              <w:rPr>
                <w:rFonts w:ascii="Arial" w:eastAsia="幼圆" w:hAnsi="Arial" w:cs="Arial"/>
                <w:kern w:val="0"/>
              </w:rPr>
              <w:t>6%</w:t>
            </w:r>
          </w:p>
        </w:tc>
        <w:tc>
          <w:tcPr>
            <w:tcW w:w="2340" w:type="dxa"/>
            <w:tcBorders>
              <w:top w:val="single" w:sz="6" w:space="0" w:color="auto"/>
              <w:left w:val="single" w:sz="6" w:space="0" w:color="auto"/>
              <w:bottom w:val="single" w:sz="6" w:space="0" w:color="auto"/>
              <w:right w:val="single" w:sz="6" w:space="0" w:color="auto"/>
            </w:tcBorders>
            <w:vAlign w:val="center"/>
          </w:tcPr>
          <w:p w14:paraId="1F3296F8" w14:textId="77777777" w:rsidR="00A152D9" w:rsidRDefault="00A152D9">
            <w:pPr>
              <w:autoSpaceDE w:val="0"/>
              <w:autoSpaceDN w:val="0"/>
              <w:jc w:val="left"/>
              <w:rPr>
                <w:rFonts w:eastAsia="幼圆" w:cs="Times New Roman"/>
                <w:kern w:val="0"/>
                <w:sz w:val="24"/>
                <w:szCs w:val="24"/>
              </w:rPr>
            </w:pPr>
            <w:r>
              <w:rPr>
                <w:rFonts w:ascii="Arial" w:eastAsia="幼圆" w:hAnsi="Arial" w:cs="Arial"/>
                <w:kern w:val="0"/>
              </w:rPr>
              <w:t>7440-44-0</w:t>
            </w:r>
          </w:p>
        </w:tc>
      </w:tr>
      <w:tr w:rsidR="00A152D9" w14:paraId="768DB39D" w14:textId="77777777">
        <w:trPr>
          <w:trHeight w:val="397"/>
          <w:jc w:val="center"/>
        </w:trPr>
        <w:tc>
          <w:tcPr>
            <w:tcW w:w="3708" w:type="dxa"/>
            <w:tcBorders>
              <w:top w:val="single" w:sz="6" w:space="0" w:color="auto"/>
              <w:left w:val="single" w:sz="6" w:space="0" w:color="auto"/>
              <w:bottom w:val="single" w:sz="6" w:space="0" w:color="auto"/>
              <w:right w:val="single" w:sz="6" w:space="0" w:color="auto"/>
            </w:tcBorders>
            <w:vAlign w:val="center"/>
          </w:tcPr>
          <w:p w14:paraId="267DAAF4" w14:textId="77777777" w:rsidR="00A152D9" w:rsidRDefault="00A152D9">
            <w:pPr>
              <w:autoSpaceDE w:val="0"/>
              <w:autoSpaceDN w:val="0"/>
              <w:jc w:val="left"/>
              <w:rPr>
                <w:rFonts w:eastAsia="幼圆" w:cs="Times New Roman"/>
                <w:kern w:val="0"/>
                <w:sz w:val="24"/>
                <w:szCs w:val="24"/>
              </w:rPr>
            </w:pPr>
            <w:r>
              <w:rPr>
                <w:rFonts w:ascii="Arial" w:eastAsia="幼圆" w:hAnsi="Arial" w:cs="Arial"/>
                <w:kern w:val="0"/>
              </w:rPr>
              <w:t>Aluminum Oxide (Al</w:t>
            </w:r>
            <w:r>
              <w:rPr>
                <w:rFonts w:ascii="Arial" w:eastAsia="幼圆" w:hAnsi="Arial" w:cs="Arial"/>
                <w:kern w:val="0"/>
                <w:vertAlign w:val="subscript"/>
              </w:rPr>
              <w:t>2</w:t>
            </w:r>
            <w:r>
              <w:rPr>
                <w:rFonts w:ascii="Arial" w:eastAsia="幼圆" w:hAnsi="Arial" w:cs="Arial"/>
                <w:kern w:val="0"/>
              </w:rPr>
              <w:t>O</w:t>
            </w:r>
            <w:r>
              <w:rPr>
                <w:rFonts w:ascii="Arial" w:eastAsia="幼圆" w:hAnsi="Arial" w:cs="Arial"/>
                <w:kern w:val="0"/>
                <w:vertAlign w:val="subscript"/>
              </w:rPr>
              <w:t>3</w:t>
            </w:r>
            <w:r>
              <w:rPr>
                <w:rFonts w:ascii="Arial" w:eastAsia="幼圆" w:hAnsi="Arial" w:cs="Arial"/>
                <w:kern w:val="0"/>
              </w:rPr>
              <w:t xml:space="preserve">)  </w:t>
            </w:r>
          </w:p>
        </w:tc>
        <w:tc>
          <w:tcPr>
            <w:tcW w:w="2376" w:type="dxa"/>
            <w:tcBorders>
              <w:top w:val="single" w:sz="6" w:space="0" w:color="auto"/>
              <w:left w:val="single" w:sz="6" w:space="0" w:color="auto"/>
              <w:bottom w:val="single" w:sz="6" w:space="0" w:color="auto"/>
              <w:right w:val="single" w:sz="6" w:space="0" w:color="auto"/>
            </w:tcBorders>
            <w:vAlign w:val="center"/>
          </w:tcPr>
          <w:p w14:paraId="3E14096A" w14:textId="77777777" w:rsidR="00A152D9" w:rsidRDefault="00A152D9">
            <w:pPr>
              <w:autoSpaceDE w:val="0"/>
              <w:autoSpaceDN w:val="0"/>
              <w:jc w:val="left"/>
              <w:rPr>
                <w:rFonts w:eastAsia="幼圆" w:cs="Times New Roman"/>
                <w:kern w:val="0"/>
                <w:sz w:val="24"/>
                <w:szCs w:val="24"/>
              </w:rPr>
            </w:pPr>
            <w:r>
              <w:rPr>
                <w:rFonts w:ascii="幼圆" w:eastAsia="幼圆" w:cs="幼圆" w:hint="eastAsia"/>
                <w:kern w:val="0"/>
                <w:lang w:val="zh-CN"/>
              </w:rPr>
              <w:t>＜</w:t>
            </w:r>
            <w:r>
              <w:rPr>
                <w:rFonts w:ascii="Arial" w:eastAsia="幼圆" w:hAnsi="Arial" w:cs="Arial"/>
                <w:kern w:val="0"/>
              </w:rPr>
              <w:t>0. 8%</w:t>
            </w:r>
          </w:p>
        </w:tc>
        <w:tc>
          <w:tcPr>
            <w:tcW w:w="2340" w:type="dxa"/>
            <w:tcBorders>
              <w:top w:val="single" w:sz="6" w:space="0" w:color="auto"/>
              <w:left w:val="single" w:sz="6" w:space="0" w:color="auto"/>
              <w:bottom w:val="single" w:sz="6" w:space="0" w:color="auto"/>
              <w:right w:val="single" w:sz="6" w:space="0" w:color="auto"/>
            </w:tcBorders>
            <w:vAlign w:val="center"/>
          </w:tcPr>
          <w:p w14:paraId="21B9F8E2" w14:textId="77777777" w:rsidR="00A152D9" w:rsidRDefault="00A152D9">
            <w:pPr>
              <w:autoSpaceDE w:val="0"/>
              <w:autoSpaceDN w:val="0"/>
              <w:jc w:val="left"/>
              <w:rPr>
                <w:rFonts w:eastAsia="幼圆" w:cs="Times New Roman"/>
                <w:kern w:val="0"/>
                <w:sz w:val="24"/>
                <w:szCs w:val="24"/>
              </w:rPr>
            </w:pPr>
            <w:r>
              <w:rPr>
                <w:rFonts w:ascii="Arial" w:eastAsia="幼圆" w:hAnsi="Arial" w:cs="Arial"/>
                <w:kern w:val="0"/>
              </w:rPr>
              <w:t>1344-28-1</w:t>
            </w:r>
          </w:p>
        </w:tc>
      </w:tr>
      <w:tr w:rsidR="00A152D9" w14:paraId="3DE707F9" w14:textId="77777777">
        <w:trPr>
          <w:trHeight w:val="397"/>
          <w:jc w:val="center"/>
        </w:trPr>
        <w:tc>
          <w:tcPr>
            <w:tcW w:w="3708" w:type="dxa"/>
            <w:tcBorders>
              <w:top w:val="single" w:sz="6" w:space="0" w:color="auto"/>
              <w:left w:val="single" w:sz="6" w:space="0" w:color="auto"/>
              <w:bottom w:val="single" w:sz="6" w:space="0" w:color="auto"/>
              <w:right w:val="single" w:sz="6" w:space="0" w:color="auto"/>
            </w:tcBorders>
            <w:vAlign w:val="center"/>
          </w:tcPr>
          <w:p w14:paraId="3530931C" w14:textId="77777777" w:rsidR="00A152D9" w:rsidRDefault="00A152D9">
            <w:pPr>
              <w:autoSpaceDE w:val="0"/>
              <w:autoSpaceDN w:val="0"/>
              <w:jc w:val="left"/>
              <w:rPr>
                <w:rFonts w:eastAsia="幼圆" w:cs="Times New Roman"/>
                <w:kern w:val="0"/>
                <w:sz w:val="24"/>
                <w:szCs w:val="24"/>
              </w:rPr>
            </w:pPr>
            <w:r>
              <w:rPr>
                <w:rFonts w:ascii="Arial" w:eastAsia="幼圆" w:hAnsi="Arial" w:cs="Arial"/>
                <w:kern w:val="0"/>
              </w:rPr>
              <w:t xml:space="preserve">Calcium Oxide (CaO)  </w:t>
            </w:r>
          </w:p>
        </w:tc>
        <w:tc>
          <w:tcPr>
            <w:tcW w:w="2376" w:type="dxa"/>
            <w:tcBorders>
              <w:top w:val="single" w:sz="6" w:space="0" w:color="auto"/>
              <w:left w:val="single" w:sz="6" w:space="0" w:color="auto"/>
              <w:bottom w:val="single" w:sz="6" w:space="0" w:color="auto"/>
              <w:right w:val="single" w:sz="6" w:space="0" w:color="auto"/>
            </w:tcBorders>
            <w:vAlign w:val="center"/>
          </w:tcPr>
          <w:p w14:paraId="2388636E" w14:textId="77777777" w:rsidR="00A152D9" w:rsidRDefault="00A152D9">
            <w:pPr>
              <w:autoSpaceDE w:val="0"/>
              <w:autoSpaceDN w:val="0"/>
              <w:jc w:val="left"/>
              <w:rPr>
                <w:rFonts w:eastAsia="幼圆" w:cs="Times New Roman"/>
                <w:kern w:val="0"/>
                <w:sz w:val="24"/>
                <w:szCs w:val="24"/>
              </w:rPr>
            </w:pPr>
            <w:r>
              <w:rPr>
                <w:rFonts w:ascii="幼圆" w:eastAsia="幼圆" w:cs="幼圆" w:hint="eastAsia"/>
                <w:kern w:val="0"/>
                <w:lang w:val="zh-CN"/>
              </w:rPr>
              <w:t>＜</w:t>
            </w:r>
            <w:r>
              <w:rPr>
                <w:rFonts w:ascii="Arial" w:eastAsia="幼圆" w:hAnsi="Arial" w:cs="Arial"/>
                <w:kern w:val="0"/>
              </w:rPr>
              <w:t xml:space="preserve">0. 8%   </w:t>
            </w:r>
          </w:p>
        </w:tc>
        <w:tc>
          <w:tcPr>
            <w:tcW w:w="2340" w:type="dxa"/>
            <w:tcBorders>
              <w:top w:val="single" w:sz="6" w:space="0" w:color="auto"/>
              <w:left w:val="single" w:sz="6" w:space="0" w:color="auto"/>
              <w:bottom w:val="single" w:sz="6" w:space="0" w:color="auto"/>
              <w:right w:val="single" w:sz="6" w:space="0" w:color="auto"/>
            </w:tcBorders>
            <w:vAlign w:val="center"/>
          </w:tcPr>
          <w:p w14:paraId="425B26A9" w14:textId="77777777" w:rsidR="00A152D9" w:rsidRDefault="00A152D9">
            <w:pPr>
              <w:autoSpaceDE w:val="0"/>
              <w:autoSpaceDN w:val="0"/>
              <w:jc w:val="left"/>
              <w:rPr>
                <w:rFonts w:eastAsia="幼圆" w:cs="Times New Roman"/>
                <w:kern w:val="0"/>
                <w:sz w:val="24"/>
                <w:szCs w:val="24"/>
              </w:rPr>
            </w:pPr>
            <w:r>
              <w:rPr>
                <w:rFonts w:ascii="Arial" w:eastAsia="幼圆" w:hAnsi="Arial" w:cs="Arial"/>
                <w:kern w:val="0"/>
              </w:rPr>
              <w:t>1305-78-8</w:t>
            </w:r>
          </w:p>
        </w:tc>
      </w:tr>
      <w:tr w:rsidR="00A152D9" w14:paraId="254B936A" w14:textId="77777777">
        <w:trPr>
          <w:trHeight w:val="397"/>
          <w:jc w:val="center"/>
        </w:trPr>
        <w:tc>
          <w:tcPr>
            <w:tcW w:w="3708" w:type="dxa"/>
            <w:tcBorders>
              <w:top w:val="single" w:sz="6" w:space="0" w:color="auto"/>
              <w:left w:val="single" w:sz="6" w:space="0" w:color="auto"/>
              <w:bottom w:val="single" w:sz="6" w:space="0" w:color="auto"/>
              <w:right w:val="single" w:sz="6" w:space="0" w:color="auto"/>
            </w:tcBorders>
            <w:vAlign w:val="center"/>
          </w:tcPr>
          <w:p w14:paraId="6329A87B" w14:textId="77777777" w:rsidR="00A152D9" w:rsidRDefault="00A152D9">
            <w:pPr>
              <w:autoSpaceDE w:val="0"/>
              <w:autoSpaceDN w:val="0"/>
              <w:jc w:val="left"/>
              <w:rPr>
                <w:rFonts w:eastAsia="幼圆" w:cs="Times New Roman"/>
                <w:kern w:val="0"/>
                <w:sz w:val="24"/>
                <w:szCs w:val="24"/>
              </w:rPr>
            </w:pPr>
            <w:r>
              <w:rPr>
                <w:rFonts w:ascii="Arial" w:eastAsia="幼圆" w:hAnsi="Arial" w:cs="Arial"/>
                <w:kern w:val="0"/>
              </w:rPr>
              <w:t>Iron Oxide (Fe</w:t>
            </w:r>
            <w:r>
              <w:rPr>
                <w:rFonts w:ascii="Arial" w:eastAsia="幼圆" w:hAnsi="Arial" w:cs="Arial"/>
                <w:kern w:val="0"/>
                <w:vertAlign w:val="subscript"/>
              </w:rPr>
              <w:t>2</w:t>
            </w:r>
            <w:r>
              <w:rPr>
                <w:rFonts w:ascii="Arial" w:eastAsia="幼圆" w:hAnsi="Arial" w:cs="Arial"/>
                <w:kern w:val="0"/>
              </w:rPr>
              <w:t>O</w:t>
            </w:r>
            <w:r>
              <w:rPr>
                <w:rFonts w:ascii="Arial" w:eastAsia="幼圆" w:hAnsi="Arial" w:cs="Arial"/>
                <w:kern w:val="0"/>
                <w:vertAlign w:val="subscript"/>
              </w:rPr>
              <w:t>3</w:t>
            </w:r>
            <w:r>
              <w:rPr>
                <w:rFonts w:ascii="Arial" w:eastAsia="幼圆" w:hAnsi="Arial" w:cs="Arial"/>
                <w:kern w:val="0"/>
              </w:rPr>
              <w:t xml:space="preserve">)  </w:t>
            </w:r>
          </w:p>
        </w:tc>
        <w:tc>
          <w:tcPr>
            <w:tcW w:w="2376" w:type="dxa"/>
            <w:tcBorders>
              <w:top w:val="single" w:sz="6" w:space="0" w:color="auto"/>
              <w:left w:val="single" w:sz="6" w:space="0" w:color="auto"/>
              <w:bottom w:val="single" w:sz="6" w:space="0" w:color="auto"/>
              <w:right w:val="single" w:sz="6" w:space="0" w:color="auto"/>
            </w:tcBorders>
            <w:vAlign w:val="center"/>
          </w:tcPr>
          <w:p w14:paraId="50316C65" w14:textId="77777777" w:rsidR="00A152D9" w:rsidRDefault="00A152D9">
            <w:pPr>
              <w:autoSpaceDE w:val="0"/>
              <w:autoSpaceDN w:val="0"/>
              <w:jc w:val="left"/>
              <w:rPr>
                <w:rFonts w:eastAsia="幼圆" w:cs="Times New Roman"/>
                <w:kern w:val="0"/>
                <w:sz w:val="24"/>
                <w:szCs w:val="24"/>
              </w:rPr>
            </w:pPr>
            <w:r>
              <w:rPr>
                <w:rFonts w:ascii="幼圆" w:eastAsia="幼圆" w:cs="幼圆" w:hint="eastAsia"/>
                <w:kern w:val="0"/>
                <w:lang w:val="zh-CN"/>
              </w:rPr>
              <w:t>＜</w:t>
            </w:r>
            <w:r>
              <w:rPr>
                <w:rFonts w:ascii="Arial" w:eastAsia="幼圆" w:hAnsi="Arial" w:cs="Arial"/>
                <w:kern w:val="0"/>
              </w:rPr>
              <w:t xml:space="preserve">1%  </w:t>
            </w:r>
          </w:p>
        </w:tc>
        <w:tc>
          <w:tcPr>
            <w:tcW w:w="2340" w:type="dxa"/>
            <w:tcBorders>
              <w:top w:val="single" w:sz="6" w:space="0" w:color="auto"/>
              <w:left w:val="single" w:sz="6" w:space="0" w:color="auto"/>
              <w:bottom w:val="single" w:sz="6" w:space="0" w:color="auto"/>
              <w:right w:val="single" w:sz="6" w:space="0" w:color="auto"/>
            </w:tcBorders>
            <w:vAlign w:val="center"/>
          </w:tcPr>
          <w:p w14:paraId="1318463F" w14:textId="77777777" w:rsidR="00A152D9" w:rsidRDefault="00A152D9">
            <w:pPr>
              <w:autoSpaceDE w:val="0"/>
              <w:autoSpaceDN w:val="0"/>
              <w:jc w:val="left"/>
              <w:rPr>
                <w:rFonts w:eastAsia="幼圆" w:cs="Times New Roman"/>
                <w:kern w:val="0"/>
                <w:sz w:val="24"/>
                <w:szCs w:val="24"/>
              </w:rPr>
            </w:pPr>
            <w:r>
              <w:rPr>
                <w:rFonts w:ascii="Arial" w:eastAsia="幼圆" w:hAnsi="Arial" w:cs="Arial"/>
                <w:kern w:val="0"/>
              </w:rPr>
              <w:t>1309-37-1</w:t>
            </w:r>
          </w:p>
        </w:tc>
      </w:tr>
      <w:tr w:rsidR="00A152D9" w14:paraId="09D5FEF1" w14:textId="77777777">
        <w:trPr>
          <w:trHeight w:val="397"/>
          <w:jc w:val="center"/>
        </w:trPr>
        <w:tc>
          <w:tcPr>
            <w:tcW w:w="3708" w:type="dxa"/>
            <w:tcBorders>
              <w:top w:val="single" w:sz="6" w:space="0" w:color="auto"/>
              <w:left w:val="single" w:sz="6" w:space="0" w:color="auto"/>
              <w:bottom w:val="single" w:sz="6" w:space="0" w:color="auto"/>
              <w:right w:val="single" w:sz="6" w:space="0" w:color="auto"/>
            </w:tcBorders>
            <w:vAlign w:val="center"/>
          </w:tcPr>
          <w:p w14:paraId="5F6309A5" w14:textId="77777777" w:rsidR="00A152D9" w:rsidRDefault="00A152D9">
            <w:pPr>
              <w:autoSpaceDE w:val="0"/>
              <w:autoSpaceDN w:val="0"/>
              <w:jc w:val="left"/>
              <w:rPr>
                <w:rFonts w:eastAsia="幼圆" w:cs="Times New Roman"/>
                <w:kern w:val="0"/>
                <w:sz w:val="24"/>
                <w:szCs w:val="24"/>
              </w:rPr>
            </w:pPr>
            <w:r>
              <w:rPr>
                <w:rFonts w:ascii="Arial" w:eastAsia="幼圆" w:hAnsi="Arial" w:cs="Arial"/>
                <w:kern w:val="0"/>
              </w:rPr>
              <w:t xml:space="preserve">Magnesium Oxide (MgO)  </w:t>
            </w:r>
          </w:p>
        </w:tc>
        <w:tc>
          <w:tcPr>
            <w:tcW w:w="2376" w:type="dxa"/>
            <w:tcBorders>
              <w:top w:val="single" w:sz="6" w:space="0" w:color="auto"/>
              <w:left w:val="single" w:sz="6" w:space="0" w:color="auto"/>
              <w:bottom w:val="single" w:sz="6" w:space="0" w:color="auto"/>
              <w:right w:val="single" w:sz="6" w:space="0" w:color="auto"/>
            </w:tcBorders>
            <w:vAlign w:val="center"/>
          </w:tcPr>
          <w:p w14:paraId="7575EB5C" w14:textId="77777777" w:rsidR="00A152D9" w:rsidRDefault="00A152D9">
            <w:pPr>
              <w:autoSpaceDE w:val="0"/>
              <w:autoSpaceDN w:val="0"/>
              <w:jc w:val="left"/>
              <w:rPr>
                <w:rFonts w:eastAsia="幼圆" w:cs="Times New Roman"/>
                <w:kern w:val="0"/>
                <w:sz w:val="24"/>
                <w:szCs w:val="24"/>
              </w:rPr>
            </w:pPr>
            <w:r>
              <w:rPr>
                <w:rFonts w:ascii="幼圆" w:eastAsia="幼圆" w:cs="幼圆" w:hint="eastAsia"/>
                <w:kern w:val="0"/>
                <w:lang w:val="zh-CN"/>
              </w:rPr>
              <w:t>＜</w:t>
            </w:r>
            <w:r>
              <w:rPr>
                <w:rFonts w:ascii="Arial" w:eastAsia="幼圆" w:hAnsi="Arial" w:cs="Arial"/>
                <w:kern w:val="0"/>
              </w:rPr>
              <w:t xml:space="preserve">0. 7%  </w:t>
            </w:r>
          </w:p>
        </w:tc>
        <w:tc>
          <w:tcPr>
            <w:tcW w:w="2340" w:type="dxa"/>
            <w:tcBorders>
              <w:top w:val="single" w:sz="6" w:space="0" w:color="auto"/>
              <w:left w:val="single" w:sz="6" w:space="0" w:color="auto"/>
              <w:bottom w:val="single" w:sz="6" w:space="0" w:color="auto"/>
              <w:right w:val="single" w:sz="6" w:space="0" w:color="auto"/>
            </w:tcBorders>
            <w:vAlign w:val="center"/>
          </w:tcPr>
          <w:p w14:paraId="47D32241" w14:textId="77777777" w:rsidR="00A152D9" w:rsidRDefault="00A152D9">
            <w:pPr>
              <w:autoSpaceDE w:val="0"/>
              <w:autoSpaceDN w:val="0"/>
              <w:jc w:val="left"/>
              <w:rPr>
                <w:rFonts w:eastAsia="幼圆" w:cs="Times New Roman"/>
                <w:kern w:val="0"/>
                <w:sz w:val="24"/>
                <w:szCs w:val="24"/>
              </w:rPr>
            </w:pPr>
            <w:r>
              <w:rPr>
                <w:rFonts w:ascii="Arial" w:eastAsia="幼圆" w:hAnsi="Arial" w:cs="Arial"/>
                <w:kern w:val="0"/>
              </w:rPr>
              <w:t>1309-48-4</w:t>
            </w:r>
          </w:p>
        </w:tc>
      </w:tr>
      <w:tr w:rsidR="00A152D9" w14:paraId="2DBE68C4" w14:textId="77777777">
        <w:trPr>
          <w:trHeight w:val="397"/>
          <w:jc w:val="center"/>
        </w:trPr>
        <w:tc>
          <w:tcPr>
            <w:tcW w:w="3708" w:type="dxa"/>
            <w:tcBorders>
              <w:top w:val="single" w:sz="6" w:space="0" w:color="auto"/>
              <w:left w:val="single" w:sz="6" w:space="0" w:color="auto"/>
              <w:bottom w:val="single" w:sz="6" w:space="0" w:color="auto"/>
              <w:right w:val="single" w:sz="6" w:space="0" w:color="auto"/>
            </w:tcBorders>
            <w:vAlign w:val="center"/>
          </w:tcPr>
          <w:p w14:paraId="71A22988" w14:textId="77777777" w:rsidR="00A152D9" w:rsidRDefault="00A152D9">
            <w:pPr>
              <w:autoSpaceDE w:val="0"/>
              <w:autoSpaceDN w:val="0"/>
              <w:jc w:val="left"/>
              <w:rPr>
                <w:rFonts w:eastAsia="幼圆" w:cs="Times New Roman"/>
                <w:kern w:val="0"/>
                <w:sz w:val="24"/>
                <w:szCs w:val="24"/>
              </w:rPr>
            </w:pPr>
            <w:r>
              <w:rPr>
                <w:rFonts w:ascii="Arial" w:eastAsia="幼圆" w:hAnsi="Arial" w:cs="Arial"/>
                <w:kern w:val="0"/>
              </w:rPr>
              <w:t>Sodium Oxide (Na</w:t>
            </w:r>
            <w:r>
              <w:rPr>
                <w:rFonts w:ascii="Arial" w:eastAsia="幼圆" w:hAnsi="Arial" w:cs="Arial"/>
                <w:kern w:val="0"/>
                <w:vertAlign w:val="subscript"/>
              </w:rPr>
              <w:t>2</w:t>
            </w:r>
            <w:r>
              <w:rPr>
                <w:rFonts w:ascii="Arial" w:eastAsia="幼圆" w:hAnsi="Arial" w:cs="Arial"/>
                <w:kern w:val="0"/>
              </w:rPr>
              <w:t xml:space="preserve">O)  </w:t>
            </w:r>
          </w:p>
        </w:tc>
        <w:tc>
          <w:tcPr>
            <w:tcW w:w="2376" w:type="dxa"/>
            <w:tcBorders>
              <w:top w:val="single" w:sz="6" w:space="0" w:color="auto"/>
              <w:left w:val="single" w:sz="6" w:space="0" w:color="auto"/>
              <w:bottom w:val="single" w:sz="6" w:space="0" w:color="auto"/>
              <w:right w:val="single" w:sz="6" w:space="0" w:color="auto"/>
            </w:tcBorders>
            <w:vAlign w:val="center"/>
          </w:tcPr>
          <w:p w14:paraId="75203945" w14:textId="77777777" w:rsidR="00A152D9" w:rsidRDefault="00A152D9">
            <w:pPr>
              <w:autoSpaceDE w:val="0"/>
              <w:autoSpaceDN w:val="0"/>
              <w:jc w:val="left"/>
              <w:rPr>
                <w:rFonts w:eastAsia="幼圆" w:cs="Times New Roman"/>
                <w:kern w:val="0"/>
                <w:sz w:val="24"/>
                <w:szCs w:val="24"/>
              </w:rPr>
            </w:pPr>
            <w:r>
              <w:rPr>
                <w:rFonts w:ascii="幼圆" w:eastAsia="幼圆" w:cs="幼圆" w:hint="eastAsia"/>
                <w:kern w:val="0"/>
                <w:lang w:val="zh-CN"/>
              </w:rPr>
              <w:t>＜</w:t>
            </w:r>
            <w:r>
              <w:rPr>
                <w:rFonts w:ascii="Arial" w:eastAsia="幼圆" w:hAnsi="Arial" w:cs="Arial"/>
                <w:kern w:val="0"/>
              </w:rPr>
              <w:t xml:space="preserve">1%   </w:t>
            </w:r>
          </w:p>
        </w:tc>
        <w:tc>
          <w:tcPr>
            <w:tcW w:w="2340" w:type="dxa"/>
            <w:tcBorders>
              <w:top w:val="single" w:sz="6" w:space="0" w:color="auto"/>
              <w:left w:val="single" w:sz="6" w:space="0" w:color="auto"/>
              <w:bottom w:val="single" w:sz="6" w:space="0" w:color="auto"/>
              <w:right w:val="single" w:sz="6" w:space="0" w:color="auto"/>
            </w:tcBorders>
            <w:vAlign w:val="center"/>
          </w:tcPr>
          <w:p w14:paraId="7041F770" w14:textId="77777777" w:rsidR="00A152D9" w:rsidRDefault="00A152D9">
            <w:pPr>
              <w:autoSpaceDE w:val="0"/>
              <w:autoSpaceDN w:val="0"/>
              <w:jc w:val="left"/>
              <w:rPr>
                <w:rFonts w:eastAsia="幼圆" w:cs="Times New Roman"/>
                <w:kern w:val="0"/>
                <w:sz w:val="24"/>
                <w:szCs w:val="24"/>
              </w:rPr>
            </w:pPr>
            <w:r>
              <w:rPr>
                <w:rFonts w:ascii="Arial" w:eastAsia="幼圆" w:hAnsi="Arial" w:cs="Arial"/>
                <w:kern w:val="0"/>
              </w:rPr>
              <w:t>1310-73-2</w:t>
            </w:r>
          </w:p>
        </w:tc>
      </w:tr>
      <w:tr w:rsidR="00A152D9" w14:paraId="124A7C78" w14:textId="77777777">
        <w:trPr>
          <w:trHeight w:val="397"/>
          <w:jc w:val="center"/>
        </w:trPr>
        <w:tc>
          <w:tcPr>
            <w:tcW w:w="3708" w:type="dxa"/>
            <w:tcBorders>
              <w:top w:val="single" w:sz="6" w:space="0" w:color="auto"/>
              <w:left w:val="single" w:sz="6" w:space="0" w:color="auto"/>
              <w:bottom w:val="single" w:sz="6" w:space="0" w:color="auto"/>
              <w:right w:val="single" w:sz="6" w:space="0" w:color="auto"/>
            </w:tcBorders>
            <w:vAlign w:val="center"/>
          </w:tcPr>
          <w:p w14:paraId="7CC60263" w14:textId="77777777" w:rsidR="00A152D9" w:rsidRDefault="00A152D9">
            <w:pPr>
              <w:autoSpaceDE w:val="0"/>
              <w:autoSpaceDN w:val="0"/>
              <w:jc w:val="left"/>
              <w:rPr>
                <w:rFonts w:eastAsia="幼圆" w:cs="Times New Roman"/>
                <w:kern w:val="0"/>
                <w:sz w:val="24"/>
                <w:szCs w:val="24"/>
              </w:rPr>
            </w:pPr>
            <w:r>
              <w:rPr>
                <w:rFonts w:ascii="Arial" w:eastAsia="幼圆" w:hAnsi="Arial" w:cs="Arial"/>
                <w:kern w:val="0"/>
              </w:rPr>
              <w:t>Potassium Oxide (K</w:t>
            </w:r>
            <w:r>
              <w:rPr>
                <w:rFonts w:ascii="Arial" w:eastAsia="幼圆" w:hAnsi="Arial" w:cs="Arial"/>
                <w:kern w:val="0"/>
                <w:vertAlign w:val="subscript"/>
              </w:rPr>
              <w:t>2</w:t>
            </w:r>
            <w:r>
              <w:rPr>
                <w:rFonts w:ascii="Arial" w:eastAsia="幼圆" w:hAnsi="Arial" w:cs="Arial"/>
                <w:kern w:val="0"/>
              </w:rPr>
              <w:t xml:space="preserve">O)     </w:t>
            </w:r>
          </w:p>
        </w:tc>
        <w:tc>
          <w:tcPr>
            <w:tcW w:w="2376" w:type="dxa"/>
            <w:tcBorders>
              <w:top w:val="single" w:sz="6" w:space="0" w:color="auto"/>
              <w:left w:val="single" w:sz="6" w:space="0" w:color="auto"/>
              <w:bottom w:val="single" w:sz="6" w:space="0" w:color="auto"/>
              <w:right w:val="single" w:sz="6" w:space="0" w:color="auto"/>
            </w:tcBorders>
            <w:vAlign w:val="center"/>
          </w:tcPr>
          <w:p w14:paraId="53569257" w14:textId="77777777" w:rsidR="00A152D9" w:rsidRDefault="00A152D9">
            <w:pPr>
              <w:autoSpaceDE w:val="0"/>
              <w:autoSpaceDN w:val="0"/>
              <w:jc w:val="left"/>
              <w:rPr>
                <w:rFonts w:eastAsia="幼圆" w:cs="Times New Roman"/>
                <w:kern w:val="0"/>
                <w:sz w:val="24"/>
                <w:szCs w:val="24"/>
              </w:rPr>
            </w:pPr>
            <w:r>
              <w:rPr>
                <w:rFonts w:ascii="幼圆" w:eastAsia="幼圆" w:cs="幼圆" w:hint="eastAsia"/>
                <w:kern w:val="0"/>
                <w:lang w:val="zh-CN"/>
              </w:rPr>
              <w:t>＜</w:t>
            </w:r>
            <w:r>
              <w:rPr>
                <w:rFonts w:ascii="Arial" w:eastAsia="幼圆" w:hAnsi="Arial" w:cs="Arial"/>
                <w:kern w:val="0"/>
              </w:rPr>
              <w:t xml:space="preserve">1. 3%  </w:t>
            </w:r>
          </w:p>
        </w:tc>
        <w:tc>
          <w:tcPr>
            <w:tcW w:w="2340" w:type="dxa"/>
            <w:tcBorders>
              <w:top w:val="single" w:sz="6" w:space="0" w:color="auto"/>
              <w:left w:val="single" w:sz="6" w:space="0" w:color="auto"/>
              <w:bottom w:val="single" w:sz="6" w:space="0" w:color="auto"/>
              <w:right w:val="single" w:sz="6" w:space="0" w:color="auto"/>
            </w:tcBorders>
            <w:vAlign w:val="center"/>
          </w:tcPr>
          <w:p w14:paraId="3B38EF8B" w14:textId="77777777" w:rsidR="00A152D9" w:rsidRDefault="00A152D9">
            <w:pPr>
              <w:autoSpaceDE w:val="0"/>
              <w:autoSpaceDN w:val="0"/>
              <w:jc w:val="left"/>
              <w:rPr>
                <w:rFonts w:eastAsia="幼圆" w:cs="Times New Roman"/>
                <w:kern w:val="0"/>
                <w:sz w:val="24"/>
                <w:szCs w:val="24"/>
              </w:rPr>
            </w:pPr>
            <w:r>
              <w:rPr>
                <w:rFonts w:ascii="Arial" w:eastAsia="幼圆" w:hAnsi="Arial" w:cs="Arial"/>
                <w:kern w:val="0"/>
              </w:rPr>
              <w:t>1310-58-3</w:t>
            </w:r>
          </w:p>
        </w:tc>
      </w:tr>
      <w:tr w:rsidR="00A152D9" w14:paraId="401AD0ED" w14:textId="77777777">
        <w:trPr>
          <w:trHeight w:val="397"/>
          <w:jc w:val="center"/>
        </w:trPr>
        <w:tc>
          <w:tcPr>
            <w:tcW w:w="3708" w:type="dxa"/>
            <w:tcBorders>
              <w:top w:val="single" w:sz="6" w:space="0" w:color="auto"/>
              <w:left w:val="single" w:sz="6" w:space="0" w:color="auto"/>
              <w:bottom w:val="single" w:sz="6" w:space="0" w:color="auto"/>
              <w:right w:val="single" w:sz="6" w:space="0" w:color="auto"/>
            </w:tcBorders>
            <w:vAlign w:val="center"/>
          </w:tcPr>
          <w:p w14:paraId="4E95BA52" w14:textId="77777777" w:rsidR="00A152D9" w:rsidRDefault="00A152D9">
            <w:pPr>
              <w:autoSpaceDE w:val="0"/>
              <w:autoSpaceDN w:val="0"/>
              <w:jc w:val="left"/>
              <w:rPr>
                <w:rFonts w:eastAsia="幼圆" w:cs="Times New Roman"/>
                <w:kern w:val="0"/>
                <w:sz w:val="24"/>
                <w:szCs w:val="24"/>
              </w:rPr>
            </w:pPr>
            <w:r>
              <w:rPr>
                <w:rFonts w:ascii="Arial" w:eastAsia="幼圆" w:hAnsi="Arial" w:cs="Arial"/>
                <w:kern w:val="0"/>
              </w:rPr>
              <w:t>Silicon Dioxide (SiO</w:t>
            </w:r>
            <w:r>
              <w:rPr>
                <w:rFonts w:ascii="Arial" w:eastAsia="幼圆" w:hAnsi="Arial" w:cs="Arial"/>
                <w:kern w:val="0"/>
                <w:vertAlign w:val="subscript"/>
              </w:rPr>
              <w:t>2</w:t>
            </w:r>
            <w:r>
              <w:rPr>
                <w:rFonts w:ascii="Arial" w:eastAsia="幼圆" w:hAnsi="Arial" w:cs="Arial"/>
                <w:kern w:val="0"/>
              </w:rPr>
              <w:t xml:space="preserve">) Crystalline  </w:t>
            </w:r>
          </w:p>
        </w:tc>
        <w:tc>
          <w:tcPr>
            <w:tcW w:w="2376" w:type="dxa"/>
            <w:tcBorders>
              <w:top w:val="single" w:sz="6" w:space="0" w:color="auto"/>
              <w:left w:val="single" w:sz="6" w:space="0" w:color="auto"/>
              <w:bottom w:val="single" w:sz="6" w:space="0" w:color="auto"/>
              <w:right w:val="single" w:sz="6" w:space="0" w:color="auto"/>
            </w:tcBorders>
            <w:vAlign w:val="center"/>
          </w:tcPr>
          <w:p w14:paraId="6119B481" w14:textId="77777777" w:rsidR="00A152D9" w:rsidRDefault="00A152D9">
            <w:pPr>
              <w:autoSpaceDE w:val="0"/>
              <w:autoSpaceDN w:val="0"/>
              <w:jc w:val="left"/>
              <w:rPr>
                <w:rFonts w:eastAsia="幼圆" w:cs="Times New Roman"/>
                <w:kern w:val="0"/>
                <w:sz w:val="24"/>
                <w:szCs w:val="24"/>
              </w:rPr>
            </w:pPr>
            <w:r>
              <w:rPr>
                <w:rFonts w:ascii="幼圆" w:eastAsia="幼圆" w:cs="幼圆" w:hint="eastAsia"/>
                <w:kern w:val="0"/>
                <w:lang w:val="zh-CN"/>
              </w:rPr>
              <w:t>＜</w:t>
            </w:r>
            <w:r>
              <w:rPr>
                <w:rFonts w:ascii="Arial" w:eastAsia="幼圆" w:hAnsi="Arial" w:cs="Arial"/>
                <w:kern w:val="0"/>
              </w:rPr>
              <w:t xml:space="preserve">0.5%   </w:t>
            </w:r>
          </w:p>
        </w:tc>
        <w:tc>
          <w:tcPr>
            <w:tcW w:w="2340" w:type="dxa"/>
            <w:tcBorders>
              <w:top w:val="single" w:sz="6" w:space="0" w:color="auto"/>
              <w:left w:val="single" w:sz="6" w:space="0" w:color="auto"/>
              <w:bottom w:val="single" w:sz="6" w:space="0" w:color="auto"/>
              <w:right w:val="single" w:sz="6" w:space="0" w:color="auto"/>
            </w:tcBorders>
            <w:vAlign w:val="center"/>
          </w:tcPr>
          <w:p w14:paraId="322E951A" w14:textId="77777777" w:rsidR="00A152D9" w:rsidRDefault="00A152D9">
            <w:pPr>
              <w:autoSpaceDE w:val="0"/>
              <w:autoSpaceDN w:val="0"/>
              <w:jc w:val="left"/>
              <w:rPr>
                <w:rFonts w:eastAsia="幼圆" w:cs="Times New Roman"/>
                <w:kern w:val="0"/>
                <w:sz w:val="24"/>
                <w:szCs w:val="24"/>
              </w:rPr>
            </w:pPr>
            <w:r>
              <w:rPr>
                <w:rFonts w:ascii="Arial" w:eastAsia="幼圆" w:hAnsi="Arial" w:cs="Arial"/>
                <w:kern w:val="0"/>
              </w:rPr>
              <w:t>14808-60-7</w:t>
            </w:r>
          </w:p>
        </w:tc>
      </w:tr>
    </w:tbl>
    <w:p w14:paraId="5FCDDCB4" w14:textId="77777777" w:rsidR="00A152D9" w:rsidRDefault="00A152D9">
      <w:pPr>
        <w:autoSpaceDE w:val="0"/>
        <w:autoSpaceDN w:val="0"/>
        <w:spacing w:before="93"/>
        <w:ind w:left="359"/>
        <w:jc w:val="left"/>
        <w:rPr>
          <w:rFonts w:eastAsia="幼圆" w:cs="Times New Roman"/>
          <w:color w:val="000000"/>
          <w:kern w:val="0"/>
          <w:sz w:val="24"/>
          <w:szCs w:val="24"/>
        </w:rPr>
      </w:pPr>
      <w:r>
        <w:rPr>
          <w:rFonts w:eastAsia="幼圆" w:cs="Times New Roman"/>
          <w:color w:val="000000"/>
          <w:kern w:val="0"/>
          <w:sz w:val="24"/>
          <w:szCs w:val="24"/>
        </w:rPr>
        <w:t>Above is Elemental analysis of the fume. The manufacturer can provide a more detailed analysis, including other trace elements.</w:t>
      </w:r>
    </w:p>
    <w:p w14:paraId="7798BF9A" w14:textId="77777777" w:rsidR="00A152D9" w:rsidRDefault="00A152D9">
      <w:pPr>
        <w:autoSpaceDE w:val="0"/>
        <w:autoSpaceDN w:val="0"/>
        <w:spacing w:before="312" w:after="156"/>
        <w:jc w:val="left"/>
        <w:rPr>
          <w:rFonts w:ascii="Verdana" w:eastAsia="幼圆" w:hAnsi="Verdana" w:cs="Verdana"/>
          <w:b/>
          <w:bCs/>
          <w:kern w:val="0"/>
          <w:sz w:val="24"/>
          <w:szCs w:val="24"/>
        </w:rPr>
      </w:pPr>
      <w:r>
        <w:rPr>
          <w:rFonts w:ascii="Verdana" w:eastAsia="幼圆" w:hAnsi="Verdana" w:cs="Verdana"/>
          <w:b/>
          <w:bCs/>
          <w:kern w:val="0"/>
          <w:sz w:val="24"/>
          <w:szCs w:val="24"/>
        </w:rPr>
        <w:t>3. HAZARDS IDENTIFICATION</w:t>
      </w:r>
    </w:p>
    <w:p w14:paraId="39FB6B76" w14:textId="77777777" w:rsidR="00A152D9" w:rsidRDefault="00A152D9">
      <w:pPr>
        <w:autoSpaceDE w:val="0"/>
        <w:autoSpaceDN w:val="0"/>
        <w:ind w:left="359"/>
        <w:jc w:val="left"/>
        <w:rPr>
          <w:rFonts w:eastAsia="幼圆" w:cs="Times New Roman"/>
          <w:kern w:val="0"/>
          <w:sz w:val="24"/>
          <w:szCs w:val="24"/>
        </w:rPr>
      </w:pPr>
      <w:r>
        <w:rPr>
          <w:rFonts w:eastAsia="幼圆" w:cs="Times New Roman"/>
          <w:kern w:val="0"/>
          <w:sz w:val="24"/>
          <w:szCs w:val="24"/>
        </w:rPr>
        <w:t xml:space="preserve">Microsilica is of low toxicity. Handling of microsilica does not represent a health risk when usual safety rules are observed. Microsilica is generally considered to be a nuisance dust. High dust concentrations may cause irritation. Microsilica is unlikely to cause harmful effect when handled and stored as advised. Microsilica may contain trace amounts (&lt;0.5%) of crystalline silica which has been shown to cause silicosis, and has been identified by IARC and NTP as a possible human carcinogen. </w:t>
      </w:r>
    </w:p>
    <w:p w14:paraId="7D5652B9" w14:textId="77777777" w:rsidR="00A152D9" w:rsidRDefault="00A152D9">
      <w:pPr>
        <w:autoSpaceDE w:val="0"/>
        <w:autoSpaceDN w:val="0"/>
        <w:ind w:left="359"/>
        <w:jc w:val="left"/>
        <w:rPr>
          <w:rFonts w:eastAsia="幼圆" w:cs="Times New Roman"/>
          <w:kern w:val="0"/>
          <w:sz w:val="24"/>
          <w:szCs w:val="24"/>
        </w:rPr>
      </w:pPr>
    </w:p>
    <w:p w14:paraId="73B080A2" w14:textId="77777777" w:rsidR="00A152D9" w:rsidRDefault="00A152D9">
      <w:pPr>
        <w:autoSpaceDE w:val="0"/>
        <w:autoSpaceDN w:val="0"/>
        <w:ind w:left="359"/>
        <w:jc w:val="left"/>
        <w:rPr>
          <w:rFonts w:eastAsia="幼圆" w:cs="Times New Roman"/>
          <w:kern w:val="0"/>
          <w:sz w:val="24"/>
          <w:szCs w:val="24"/>
        </w:rPr>
      </w:pPr>
    </w:p>
    <w:p w14:paraId="5543C9C0" w14:textId="77777777" w:rsidR="00A152D9" w:rsidRDefault="00A152D9">
      <w:pPr>
        <w:autoSpaceDE w:val="0"/>
        <w:autoSpaceDN w:val="0"/>
        <w:spacing w:before="312" w:after="156"/>
        <w:jc w:val="left"/>
        <w:rPr>
          <w:rFonts w:ascii="Verdana" w:eastAsia="幼圆" w:hAnsi="Verdana" w:cs="Verdana"/>
          <w:b/>
          <w:bCs/>
          <w:kern w:val="0"/>
          <w:sz w:val="24"/>
          <w:szCs w:val="24"/>
        </w:rPr>
      </w:pPr>
      <w:r>
        <w:rPr>
          <w:rFonts w:ascii="Verdana" w:eastAsia="幼圆" w:hAnsi="Verdana" w:cs="Verdana"/>
          <w:b/>
          <w:bCs/>
          <w:kern w:val="0"/>
          <w:sz w:val="24"/>
          <w:szCs w:val="24"/>
        </w:rPr>
        <w:t>4. FIRST AID MEASURES</w:t>
      </w:r>
    </w:p>
    <w:p w14:paraId="249FB12E" w14:textId="77777777" w:rsidR="00A152D9" w:rsidRDefault="00A152D9">
      <w:pPr>
        <w:autoSpaceDE w:val="0"/>
        <w:autoSpaceDN w:val="0"/>
        <w:ind w:left="359"/>
        <w:jc w:val="left"/>
        <w:rPr>
          <w:rFonts w:eastAsia="幼圆" w:cs="Times New Roman"/>
          <w:kern w:val="0"/>
          <w:sz w:val="24"/>
          <w:szCs w:val="24"/>
        </w:rPr>
      </w:pPr>
      <w:r>
        <w:rPr>
          <w:rFonts w:eastAsia="幼圆" w:cs="Times New Roman"/>
          <w:kern w:val="0"/>
          <w:sz w:val="24"/>
          <w:szCs w:val="24"/>
        </w:rPr>
        <w:t>INHALATION:</w:t>
      </w:r>
    </w:p>
    <w:p w14:paraId="1D5CF0CE" w14:textId="77777777" w:rsidR="00A152D9" w:rsidRDefault="00A152D9">
      <w:pPr>
        <w:autoSpaceDE w:val="0"/>
        <w:autoSpaceDN w:val="0"/>
        <w:spacing w:before="93"/>
        <w:ind w:left="359"/>
        <w:jc w:val="left"/>
        <w:rPr>
          <w:rFonts w:eastAsia="幼圆" w:cs="Times New Roman"/>
          <w:kern w:val="0"/>
          <w:sz w:val="24"/>
          <w:szCs w:val="24"/>
        </w:rPr>
      </w:pPr>
      <w:r>
        <w:rPr>
          <w:rFonts w:eastAsia="幼圆" w:cs="Times New Roman"/>
          <w:kern w:val="0"/>
          <w:sz w:val="24"/>
          <w:szCs w:val="24"/>
        </w:rPr>
        <w:t>Remove exposed person from dusty area to fresh air.</w:t>
      </w:r>
    </w:p>
    <w:p w14:paraId="118EC011" w14:textId="77777777" w:rsidR="00A152D9" w:rsidRDefault="00A152D9">
      <w:pPr>
        <w:autoSpaceDE w:val="0"/>
        <w:autoSpaceDN w:val="0"/>
        <w:spacing w:before="156" w:after="93"/>
        <w:ind w:left="359"/>
        <w:jc w:val="left"/>
        <w:rPr>
          <w:rFonts w:eastAsia="幼圆" w:cs="Times New Roman"/>
          <w:kern w:val="0"/>
          <w:sz w:val="24"/>
          <w:szCs w:val="24"/>
        </w:rPr>
      </w:pPr>
      <w:r>
        <w:rPr>
          <w:rFonts w:eastAsia="幼圆" w:cs="Times New Roman"/>
          <w:kern w:val="0"/>
          <w:sz w:val="24"/>
          <w:szCs w:val="24"/>
        </w:rPr>
        <w:t>SKIN CONTACT:</w:t>
      </w:r>
    </w:p>
    <w:p w14:paraId="2C6B0C9E" w14:textId="77777777" w:rsidR="00A152D9" w:rsidRDefault="00A152D9">
      <w:pPr>
        <w:autoSpaceDE w:val="0"/>
        <w:autoSpaceDN w:val="0"/>
        <w:ind w:left="359"/>
        <w:jc w:val="left"/>
        <w:rPr>
          <w:rFonts w:eastAsia="幼圆" w:cs="Times New Roman"/>
          <w:kern w:val="0"/>
          <w:sz w:val="24"/>
          <w:szCs w:val="24"/>
        </w:rPr>
      </w:pPr>
      <w:r>
        <w:rPr>
          <w:rFonts w:eastAsia="幼圆" w:cs="Times New Roman"/>
          <w:kern w:val="0"/>
          <w:sz w:val="24"/>
          <w:szCs w:val="24"/>
        </w:rPr>
        <w:t>Wash skin with water and/or a mild detergent. Moisturizing cream or lotion may be applied</w:t>
      </w:r>
    </w:p>
    <w:p w14:paraId="21CFC4F8" w14:textId="77777777" w:rsidR="00A152D9" w:rsidRDefault="00A152D9">
      <w:pPr>
        <w:autoSpaceDE w:val="0"/>
        <w:autoSpaceDN w:val="0"/>
        <w:ind w:left="359"/>
        <w:jc w:val="left"/>
        <w:rPr>
          <w:rFonts w:eastAsia="幼圆" w:cs="Times New Roman"/>
          <w:kern w:val="0"/>
          <w:sz w:val="24"/>
          <w:szCs w:val="24"/>
        </w:rPr>
      </w:pPr>
      <w:r>
        <w:rPr>
          <w:rFonts w:eastAsia="幼圆" w:cs="Times New Roman"/>
          <w:kern w:val="0"/>
          <w:sz w:val="24"/>
          <w:szCs w:val="24"/>
        </w:rPr>
        <w:t>to avoid skin dryness.</w:t>
      </w:r>
    </w:p>
    <w:p w14:paraId="3AC42115" w14:textId="77777777" w:rsidR="00A152D9" w:rsidRDefault="00A152D9">
      <w:pPr>
        <w:autoSpaceDE w:val="0"/>
        <w:autoSpaceDN w:val="0"/>
        <w:spacing w:before="156" w:after="93"/>
        <w:ind w:left="359"/>
        <w:jc w:val="left"/>
        <w:rPr>
          <w:rFonts w:eastAsia="幼圆" w:cs="Times New Roman"/>
          <w:kern w:val="0"/>
          <w:sz w:val="24"/>
          <w:szCs w:val="24"/>
        </w:rPr>
      </w:pPr>
      <w:r>
        <w:rPr>
          <w:rFonts w:eastAsia="幼圆" w:cs="Times New Roman"/>
          <w:kern w:val="0"/>
          <w:sz w:val="24"/>
          <w:szCs w:val="24"/>
        </w:rPr>
        <w:t>EYE CONTACT:</w:t>
      </w:r>
    </w:p>
    <w:p w14:paraId="1135E4F2" w14:textId="77777777" w:rsidR="00A152D9" w:rsidRDefault="00A152D9">
      <w:pPr>
        <w:autoSpaceDE w:val="0"/>
        <w:autoSpaceDN w:val="0"/>
        <w:ind w:left="359"/>
        <w:jc w:val="left"/>
        <w:rPr>
          <w:rFonts w:eastAsia="幼圆" w:cs="Times New Roman"/>
          <w:kern w:val="0"/>
          <w:sz w:val="24"/>
          <w:szCs w:val="24"/>
        </w:rPr>
      </w:pPr>
      <w:r>
        <w:rPr>
          <w:rFonts w:eastAsia="幼圆" w:cs="Times New Roman"/>
          <w:kern w:val="0"/>
          <w:sz w:val="24"/>
          <w:szCs w:val="24"/>
        </w:rPr>
        <w:t>Flush with water/saline solution to ensure no particles remain in eye. See a physician on</w:t>
      </w:r>
    </w:p>
    <w:p w14:paraId="5B9CC1DF" w14:textId="77777777" w:rsidR="00A152D9" w:rsidRDefault="00A152D9">
      <w:pPr>
        <w:autoSpaceDE w:val="0"/>
        <w:autoSpaceDN w:val="0"/>
        <w:ind w:left="359"/>
        <w:jc w:val="left"/>
        <w:rPr>
          <w:rFonts w:eastAsia="幼圆" w:cs="Times New Roman"/>
          <w:kern w:val="0"/>
          <w:sz w:val="24"/>
          <w:szCs w:val="24"/>
        </w:rPr>
      </w:pPr>
      <w:r>
        <w:rPr>
          <w:rFonts w:eastAsia="幼圆" w:cs="Times New Roman"/>
          <w:kern w:val="0"/>
          <w:sz w:val="24"/>
          <w:szCs w:val="24"/>
        </w:rPr>
        <w:t>persistent feeling of discomfort.</w:t>
      </w:r>
    </w:p>
    <w:p w14:paraId="27C67D6D" w14:textId="77777777" w:rsidR="00A152D9" w:rsidRDefault="00A152D9">
      <w:pPr>
        <w:autoSpaceDE w:val="0"/>
        <w:autoSpaceDN w:val="0"/>
        <w:spacing w:before="156" w:after="93"/>
        <w:ind w:left="359"/>
        <w:jc w:val="left"/>
        <w:rPr>
          <w:rFonts w:eastAsia="幼圆" w:cs="Times New Roman"/>
          <w:kern w:val="0"/>
          <w:sz w:val="24"/>
          <w:szCs w:val="24"/>
        </w:rPr>
      </w:pPr>
      <w:r>
        <w:rPr>
          <w:rFonts w:eastAsia="幼圆" w:cs="Times New Roman"/>
          <w:kern w:val="0"/>
          <w:sz w:val="24"/>
          <w:szCs w:val="24"/>
        </w:rPr>
        <w:t>INGESTION:</w:t>
      </w:r>
    </w:p>
    <w:p w14:paraId="04C68A47" w14:textId="77777777" w:rsidR="00A152D9" w:rsidRDefault="00A152D9">
      <w:pPr>
        <w:autoSpaceDE w:val="0"/>
        <w:autoSpaceDN w:val="0"/>
        <w:ind w:left="359"/>
        <w:jc w:val="left"/>
        <w:rPr>
          <w:rFonts w:eastAsia="幼圆" w:cs="Times New Roman"/>
          <w:kern w:val="0"/>
          <w:sz w:val="24"/>
          <w:szCs w:val="24"/>
        </w:rPr>
      </w:pPr>
      <w:r>
        <w:rPr>
          <w:rFonts w:eastAsia="幼圆" w:cs="Times New Roman"/>
          <w:kern w:val="0"/>
          <w:sz w:val="24"/>
          <w:szCs w:val="24"/>
        </w:rPr>
        <w:t>Not applicable.</w:t>
      </w:r>
    </w:p>
    <w:p w14:paraId="4FB38ACD" w14:textId="77777777" w:rsidR="00A152D9" w:rsidRDefault="00A152D9">
      <w:pPr>
        <w:autoSpaceDE w:val="0"/>
        <w:autoSpaceDN w:val="0"/>
        <w:spacing w:before="312" w:after="156"/>
        <w:jc w:val="left"/>
        <w:rPr>
          <w:rFonts w:ascii="Verdana" w:eastAsia="幼圆" w:hAnsi="Verdana" w:cs="Verdana"/>
          <w:b/>
          <w:bCs/>
          <w:kern w:val="0"/>
          <w:sz w:val="24"/>
          <w:szCs w:val="24"/>
        </w:rPr>
      </w:pPr>
      <w:r>
        <w:rPr>
          <w:rFonts w:ascii="Verdana" w:eastAsia="幼圆" w:hAnsi="Verdana" w:cs="Verdana"/>
          <w:b/>
          <w:bCs/>
          <w:kern w:val="0"/>
          <w:sz w:val="24"/>
          <w:szCs w:val="24"/>
        </w:rPr>
        <w:t>5. FIRE FIGHTING MEASURES</w:t>
      </w:r>
    </w:p>
    <w:p w14:paraId="35E0BF7A" w14:textId="77777777" w:rsidR="00A152D9" w:rsidRDefault="00A152D9">
      <w:pPr>
        <w:autoSpaceDE w:val="0"/>
        <w:autoSpaceDN w:val="0"/>
        <w:ind w:left="359"/>
        <w:jc w:val="left"/>
        <w:rPr>
          <w:rFonts w:eastAsia="幼圆" w:cs="Times New Roman"/>
          <w:kern w:val="0"/>
          <w:sz w:val="24"/>
          <w:szCs w:val="24"/>
        </w:rPr>
      </w:pPr>
      <w:r>
        <w:rPr>
          <w:rFonts w:eastAsia="幼圆" w:cs="Times New Roman"/>
          <w:kern w:val="0"/>
          <w:sz w:val="24"/>
          <w:szCs w:val="24"/>
        </w:rPr>
        <w:t>Microsilica is not combustible and the dust presents no danger of explosion.</w:t>
      </w:r>
    </w:p>
    <w:p w14:paraId="0A1E7F78" w14:textId="77777777" w:rsidR="00A152D9" w:rsidRDefault="00A152D9">
      <w:pPr>
        <w:autoSpaceDE w:val="0"/>
        <w:autoSpaceDN w:val="0"/>
        <w:ind w:left="359"/>
        <w:jc w:val="left"/>
        <w:rPr>
          <w:rFonts w:eastAsia="幼圆" w:cs="Times New Roman"/>
          <w:kern w:val="0"/>
          <w:sz w:val="24"/>
          <w:szCs w:val="24"/>
        </w:rPr>
      </w:pPr>
      <w:r>
        <w:rPr>
          <w:rFonts w:eastAsia="幼圆" w:cs="Times New Roman"/>
          <w:kern w:val="0"/>
          <w:sz w:val="24"/>
          <w:szCs w:val="24"/>
        </w:rPr>
        <w:t>Extinguishing media: Not applicable (if involved in fire: cool with water).</w:t>
      </w:r>
    </w:p>
    <w:p w14:paraId="4F0CD165" w14:textId="77777777" w:rsidR="00A152D9" w:rsidRDefault="00A152D9">
      <w:pPr>
        <w:autoSpaceDE w:val="0"/>
        <w:autoSpaceDN w:val="0"/>
        <w:spacing w:before="312" w:after="156"/>
        <w:jc w:val="left"/>
        <w:rPr>
          <w:rFonts w:ascii="Verdana" w:eastAsia="幼圆" w:hAnsi="Verdana" w:cs="Verdana"/>
          <w:b/>
          <w:bCs/>
          <w:kern w:val="0"/>
          <w:sz w:val="24"/>
          <w:szCs w:val="24"/>
        </w:rPr>
      </w:pPr>
      <w:r>
        <w:rPr>
          <w:rFonts w:ascii="Verdana" w:eastAsia="幼圆" w:hAnsi="Verdana" w:cs="Verdana"/>
          <w:b/>
          <w:bCs/>
          <w:kern w:val="0"/>
          <w:sz w:val="24"/>
          <w:szCs w:val="24"/>
        </w:rPr>
        <w:t>6. ACCIDENTAL RELEASE MEASURES</w:t>
      </w:r>
    </w:p>
    <w:p w14:paraId="39C9EF60" w14:textId="77777777" w:rsidR="00A152D9" w:rsidRDefault="00A152D9">
      <w:pPr>
        <w:autoSpaceDE w:val="0"/>
        <w:autoSpaceDN w:val="0"/>
        <w:ind w:left="359"/>
        <w:jc w:val="left"/>
        <w:rPr>
          <w:rFonts w:eastAsia="幼圆" w:cs="Times New Roman"/>
          <w:kern w:val="0"/>
          <w:sz w:val="24"/>
          <w:szCs w:val="24"/>
        </w:rPr>
      </w:pPr>
      <w:r>
        <w:rPr>
          <w:rFonts w:eastAsia="幼圆" w:cs="Times New Roman"/>
          <w:kern w:val="0"/>
          <w:sz w:val="24"/>
          <w:szCs w:val="24"/>
        </w:rPr>
        <w:t>Contain spills or leaks. Transfer spilled material into an appropriate container. Collect spilled material using a vacuum cleaner or wash down with water. Do not use compressed air to maneuver dried material. Avoid generation of airborne dust.</w:t>
      </w:r>
    </w:p>
    <w:p w14:paraId="12F10DFE" w14:textId="77777777" w:rsidR="00A152D9" w:rsidRDefault="00A152D9">
      <w:pPr>
        <w:autoSpaceDE w:val="0"/>
        <w:autoSpaceDN w:val="0"/>
        <w:spacing w:before="312" w:after="156"/>
        <w:jc w:val="left"/>
        <w:rPr>
          <w:rFonts w:ascii="Verdana" w:eastAsia="幼圆" w:hAnsi="Verdana" w:cs="Verdana"/>
          <w:b/>
          <w:bCs/>
          <w:kern w:val="0"/>
          <w:sz w:val="24"/>
          <w:szCs w:val="24"/>
        </w:rPr>
      </w:pPr>
      <w:r>
        <w:rPr>
          <w:rFonts w:ascii="Verdana" w:eastAsia="幼圆" w:hAnsi="Verdana" w:cs="Verdana"/>
          <w:b/>
          <w:bCs/>
          <w:kern w:val="0"/>
          <w:sz w:val="24"/>
          <w:szCs w:val="24"/>
        </w:rPr>
        <w:t>7. HANDLING AND STORAGE</w:t>
      </w:r>
    </w:p>
    <w:p w14:paraId="44B29420" w14:textId="77777777" w:rsidR="00A152D9" w:rsidRDefault="00A152D9">
      <w:pPr>
        <w:autoSpaceDE w:val="0"/>
        <w:autoSpaceDN w:val="0"/>
        <w:ind w:left="359"/>
        <w:jc w:val="left"/>
        <w:rPr>
          <w:rFonts w:eastAsia="幼圆" w:cs="Times New Roman"/>
          <w:kern w:val="0"/>
          <w:sz w:val="24"/>
          <w:szCs w:val="24"/>
        </w:rPr>
      </w:pPr>
      <w:r>
        <w:rPr>
          <w:rFonts w:eastAsia="幼圆" w:cs="Times New Roman"/>
          <w:kern w:val="0"/>
          <w:sz w:val="24"/>
          <w:szCs w:val="24"/>
        </w:rPr>
        <w:t>HANDLING:</w:t>
      </w:r>
    </w:p>
    <w:p w14:paraId="11E97B13" w14:textId="77777777" w:rsidR="00A152D9" w:rsidRDefault="00A152D9">
      <w:pPr>
        <w:autoSpaceDE w:val="0"/>
        <w:autoSpaceDN w:val="0"/>
        <w:ind w:left="359"/>
        <w:jc w:val="left"/>
        <w:rPr>
          <w:rFonts w:eastAsia="幼圆" w:cs="Times New Roman"/>
          <w:kern w:val="0"/>
          <w:sz w:val="24"/>
          <w:szCs w:val="24"/>
        </w:rPr>
      </w:pPr>
      <w:r>
        <w:rPr>
          <w:rFonts w:eastAsia="幼圆" w:cs="Times New Roman"/>
          <w:kern w:val="0"/>
          <w:sz w:val="24"/>
          <w:szCs w:val="24"/>
        </w:rPr>
        <w:t>Avoid handling that generates airborne dust.</w:t>
      </w:r>
    </w:p>
    <w:p w14:paraId="45234D83" w14:textId="77777777" w:rsidR="00A152D9" w:rsidRDefault="00A152D9">
      <w:pPr>
        <w:autoSpaceDE w:val="0"/>
        <w:autoSpaceDN w:val="0"/>
        <w:spacing w:before="93" w:after="93"/>
        <w:ind w:left="359"/>
        <w:jc w:val="left"/>
        <w:rPr>
          <w:rFonts w:eastAsia="幼圆" w:cs="Times New Roman"/>
          <w:kern w:val="0"/>
          <w:sz w:val="24"/>
          <w:szCs w:val="24"/>
        </w:rPr>
      </w:pPr>
      <w:r>
        <w:rPr>
          <w:rFonts w:eastAsia="幼圆" w:cs="Times New Roman"/>
          <w:kern w:val="0"/>
          <w:sz w:val="24"/>
          <w:szCs w:val="24"/>
        </w:rPr>
        <w:t>STORAGE:</w:t>
      </w:r>
    </w:p>
    <w:p w14:paraId="76616A9C" w14:textId="77777777" w:rsidR="00A152D9" w:rsidRDefault="00A152D9">
      <w:pPr>
        <w:autoSpaceDE w:val="0"/>
        <w:autoSpaceDN w:val="0"/>
        <w:ind w:left="359"/>
        <w:jc w:val="left"/>
        <w:rPr>
          <w:rFonts w:eastAsia="幼圆" w:cs="Times New Roman"/>
          <w:kern w:val="0"/>
          <w:sz w:val="24"/>
          <w:szCs w:val="24"/>
        </w:rPr>
      </w:pPr>
      <w:r>
        <w:rPr>
          <w:rFonts w:eastAsia="幼圆" w:cs="Times New Roman"/>
          <w:kern w:val="0"/>
          <w:sz w:val="24"/>
          <w:szCs w:val="24"/>
        </w:rPr>
        <w:t>Store in closed containers. Store away form hydrofluoric acid and fluorides.</w:t>
      </w:r>
    </w:p>
    <w:p w14:paraId="1243E294" w14:textId="77777777" w:rsidR="00A152D9" w:rsidRDefault="00A152D9">
      <w:pPr>
        <w:autoSpaceDE w:val="0"/>
        <w:autoSpaceDN w:val="0"/>
        <w:spacing w:before="312" w:after="156"/>
        <w:jc w:val="left"/>
        <w:rPr>
          <w:rFonts w:ascii="Verdana" w:eastAsia="幼圆" w:hAnsi="Verdana" w:cs="Verdana"/>
          <w:b/>
          <w:bCs/>
          <w:kern w:val="0"/>
          <w:sz w:val="24"/>
          <w:szCs w:val="24"/>
        </w:rPr>
      </w:pPr>
      <w:r>
        <w:rPr>
          <w:rFonts w:ascii="Verdana" w:eastAsia="幼圆" w:hAnsi="Verdana" w:cs="Verdana"/>
          <w:b/>
          <w:bCs/>
          <w:kern w:val="0"/>
          <w:sz w:val="24"/>
          <w:szCs w:val="24"/>
        </w:rPr>
        <w:t>8. EXPOSURE CONTROLS/PERSONAL PROTECTION</w:t>
      </w:r>
    </w:p>
    <w:p w14:paraId="5157FDA3" w14:textId="77777777" w:rsidR="00A152D9" w:rsidRDefault="00A152D9">
      <w:pPr>
        <w:autoSpaceDE w:val="0"/>
        <w:autoSpaceDN w:val="0"/>
        <w:ind w:left="359"/>
        <w:jc w:val="left"/>
        <w:rPr>
          <w:rFonts w:eastAsia="幼圆" w:cs="Times New Roman"/>
          <w:kern w:val="0"/>
          <w:sz w:val="24"/>
          <w:szCs w:val="24"/>
        </w:rPr>
      </w:pPr>
      <w:r>
        <w:rPr>
          <w:rFonts w:eastAsia="幼圆" w:cs="Times New Roman"/>
          <w:kern w:val="0"/>
          <w:sz w:val="24"/>
          <w:szCs w:val="24"/>
        </w:rPr>
        <w:t>Eye protection, eye flushing facilities and protective gloves are recommended. Ensure adequate ventilation. Wear an appropriate particulate respirator in accordance with 29 CFR 1910.134 or CSA Standard Z94.4-M1982 for dust exposure that may exceed exposure limits. If adequate ventilation is not possible, a self contained breathing apparatus or an air supplied respirator is recommended.</w:t>
      </w:r>
    </w:p>
    <w:p w14:paraId="37AA470F" w14:textId="77777777" w:rsidR="00A152D9" w:rsidRDefault="00A152D9">
      <w:pPr>
        <w:autoSpaceDE w:val="0"/>
        <w:autoSpaceDN w:val="0"/>
        <w:ind w:left="359"/>
        <w:jc w:val="left"/>
        <w:rPr>
          <w:rFonts w:eastAsia="幼圆" w:cs="Times New Roman"/>
          <w:kern w:val="0"/>
          <w:sz w:val="24"/>
          <w:szCs w:val="24"/>
        </w:rPr>
      </w:pPr>
    </w:p>
    <w:p w14:paraId="1A74D30F" w14:textId="77777777" w:rsidR="00A152D9" w:rsidRDefault="00A152D9">
      <w:pPr>
        <w:autoSpaceDE w:val="0"/>
        <w:autoSpaceDN w:val="0"/>
        <w:ind w:left="359"/>
        <w:jc w:val="left"/>
        <w:rPr>
          <w:rFonts w:eastAsia="幼圆" w:cs="Times New Roman"/>
          <w:kern w:val="0"/>
          <w:sz w:val="24"/>
          <w:szCs w:val="24"/>
        </w:rPr>
      </w:pPr>
    </w:p>
    <w:p w14:paraId="0ED19A4E" w14:textId="77777777" w:rsidR="00A152D9" w:rsidRDefault="00A152D9">
      <w:pPr>
        <w:autoSpaceDE w:val="0"/>
        <w:autoSpaceDN w:val="0"/>
        <w:ind w:left="359"/>
        <w:jc w:val="left"/>
        <w:rPr>
          <w:rFonts w:eastAsia="幼圆" w:cs="Times New Roman"/>
          <w:kern w:val="0"/>
          <w:sz w:val="24"/>
          <w:szCs w:val="24"/>
        </w:rPr>
      </w:pPr>
    </w:p>
    <w:p w14:paraId="1A194A20" w14:textId="77777777" w:rsidR="00A152D9" w:rsidRDefault="00A152D9">
      <w:pPr>
        <w:autoSpaceDE w:val="0"/>
        <w:autoSpaceDN w:val="0"/>
        <w:spacing w:before="93" w:after="93"/>
        <w:ind w:left="359"/>
        <w:jc w:val="left"/>
        <w:rPr>
          <w:rFonts w:eastAsia="幼圆" w:cs="Times New Roman"/>
          <w:kern w:val="0"/>
          <w:sz w:val="24"/>
          <w:szCs w:val="24"/>
        </w:rPr>
      </w:pPr>
      <w:r>
        <w:rPr>
          <w:rFonts w:eastAsia="幼圆" w:cs="Times New Roman"/>
          <w:kern w:val="0"/>
          <w:sz w:val="24"/>
          <w:szCs w:val="24"/>
        </w:rPr>
        <w:t>OCCUPATIONAL EXPOSURE LIMITS (OSHA and ACGIH):</w:t>
      </w:r>
    </w:p>
    <w:p w14:paraId="573D7268" w14:textId="77777777" w:rsidR="00A152D9" w:rsidRDefault="00A152D9">
      <w:pPr>
        <w:autoSpaceDE w:val="0"/>
        <w:autoSpaceDN w:val="0"/>
        <w:ind w:left="359" w:firstLine="4800"/>
        <w:jc w:val="left"/>
        <w:rPr>
          <w:rFonts w:eastAsia="幼圆" w:cs="Times New Roman"/>
          <w:kern w:val="0"/>
          <w:sz w:val="24"/>
          <w:szCs w:val="24"/>
        </w:rPr>
      </w:pPr>
      <w:r>
        <w:rPr>
          <w:rFonts w:eastAsia="幼圆" w:cs="Times New Roman"/>
          <w:kern w:val="0"/>
          <w:sz w:val="24"/>
          <w:szCs w:val="24"/>
        </w:rPr>
        <w:t>8hr TWA mg/m</w:t>
      </w:r>
      <w:r>
        <w:rPr>
          <w:rFonts w:eastAsia="幼圆" w:cs="Times New Roman"/>
          <w:kern w:val="0"/>
          <w:sz w:val="24"/>
          <w:szCs w:val="24"/>
          <w:vertAlign w:val="superscript"/>
        </w:rPr>
        <w:t>3</w:t>
      </w:r>
    </w:p>
    <w:p w14:paraId="6B5AF63E" w14:textId="77777777" w:rsidR="00A152D9" w:rsidRDefault="00A152D9">
      <w:pPr>
        <w:autoSpaceDE w:val="0"/>
        <w:autoSpaceDN w:val="0"/>
        <w:ind w:left="359" w:firstLine="3840"/>
        <w:jc w:val="left"/>
        <w:rPr>
          <w:rFonts w:eastAsia="幼圆" w:cs="Times New Roman"/>
          <w:kern w:val="0"/>
          <w:sz w:val="24"/>
          <w:szCs w:val="24"/>
        </w:rPr>
      </w:pPr>
      <w:r>
        <w:rPr>
          <w:rFonts w:eastAsia="幼圆" w:cs="Times New Roman"/>
          <w:kern w:val="0"/>
          <w:sz w:val="24"/>
          <w:szCs w:val="24"/>
        </w:rPr>
        <w:t>OSHA PEL             ACGIH TLV</w:t>
      </w:r>
    </w:p>
    <w:p w14:paraId="1BA58909" w14:textId="77777777" w:rsidR="00A152D9" w:rsidRDefault="00A152D9">
      <w:pPr>
        <w:autoSpaceDE w:val="0"/>
        <w:autoSpaceDN w:val="0"/>
        <w:ind w:left="359"/>
        <w:jc w:val="left"/>
        <w:rPr>
          <w:rFonts w:eastAsia="幼圆" w:cs="Times New Roman"/>
          <w:kern w:val="0"/>
          <w:sz w:val="24"/>
          <w:szCs w:val="24"/>
        </w:rPr>
      </w:pPr>
      <w:r>
        <w:rPr>
          <w:rFonts w:eastAsia="幼圆" w:cs="Times New Roman"/>
          <w:kern w:val="0"/>
          <w:sz w:val="24"/>
          <w:szCs w:val="24"/>
        </w:rPr>
        <w:t>Total inhalable dust                15                     10</w:t>
      </w:r>
    </w:p>
    <w:p w14:paraId="3886CFF3" w14:textId="77777777" w:rsidR="00A152D9" w:rsidRDefault="00A152D9">
      <w:pPr>
        <w:autoSpaceDE w:val="0"/>
        <w:autoSpaceDN w:val="0"/>
        <w:ind w:left="359"/>
        <w:jc w:val="left"/>
        <w:rPr>
          <w:rFonts w:eastAsia="幼圆" w:cs="Times New Roman"/>
          <w:kern w:val="0"/>
          <w:sz w:val="24"/>
          <w:szCs w:val="24"/>
        </w:rPr>
      </w:pPr>
      <w:r>
        <w:rPr>
          <w:rFonts w:eastAsia="幼圆" w:cs="Times New Roman"/>
          <w:kern w:val="0"/>
          <w:sz w:val="24"/>
          <w:szCs w:val="24"/>
        </w:rPr>
        <w:t>Respirable dust                    5                      3</w:t>
      </w:r>
    </w:p>
    <w:p w14:paraId="26E4612A" w14:textId="77777777" w:rsidR="00A152D9" w:rsidRDefault="00A152D9">
      <w:pPr>
        <w:autoSpaceDE w:val="0"/>
        <w:autoSpaceDN w:val="0"/>
        <w:ind w:left="359"/>
        <w:jc w:val="left"/>
        <w:rPr>
          <w:rFonts w:eastAsia="幼圆" w:cs="Times New Roman"/>
          <w:kern w:val="0"/>
          <w:sz w:val="24"/>
          <w:szCs w:val="24"/>
        </w:rPr>
      </w:pPr>
      <w:r>
        <w:rPr>
          <w:rFonts w:eastAsia="幼圆" w:cs="Times New Roman"/>
          <w:kern w:val="0"/>
          <w:sz w:val="24"/>
          <w:szCs w:val="24"/>
        </w:rPr>
        <w:t>Silicon Dioxide, Amorphous         15 (total)                2 (respirable)</w:t>
      </w:r>
    </w:p>
    <w:p w14:paraId="22705177" w14:textId="77777777" w:rsidR="00A152D9" w:rsidRDefault="00A152D9">
      <w:pPr>
        <w:autoSpaceDE w:val="0"/>
        <w:autoSpaceDN w:val="0"/>
        <w:ind w:left="359"/>
        <w:jc w:val="left"/>
        <w:rPr>
          <w:rFonts w:eastAsia="幼圆" w:cs="Times New Roman"/>
          <w:kern w:val="0"/>
          <w:sz w:val="24"/>
          <w:szCs w:val="24"/>
        </w:rPr>
      </w:pPr>
      <w:r>
        <w:rPr>
          <w:rFonts w:eastAsia="幼圆" w:cs="Times New Roman"/>
          <w:kern w:val="0"/>
          <w:sz w:val="24"/>
          <w:szCs w:val="24"/>
        </w:rPr>
        <w:t>Silicon Dioxide, Crystalline          0.05 (respirable)          0.05 (respirable)</w:t>
      </w:r>
    </w:p>
    <w:p w14:paraId="49F20777" w14:textId="77777777" w:rsidR="00A152D9" w:rsidRDefault="00A152D9">
      <w:pPr>
        <w:autoSpaceDE w:val="0"/>
        <w:autoSpaceDN w:val="0"/>
        <w:spacing w:before="312" w:after="156"/>
        <w:jc w:val="left"/>
        <w:rPr>
          <w:rFonts w:ascii="Verdana" w:eastAsia="幼圆" w:hAnsi="Verdana" w:cs="Verdana"/>
          <w:b/>
          <w:bCs/>
          <w:kern w:val="0"/>
          <w:sz w:val="24"/>
          <w:szCs w:val="24"/>
        </w:rPr>
      </w:pPr>
      <w:r>
        <w:rPr>
          <w:rFonts w:ascii="Verdana" w:eastAsia="幼圆" w:hAnsi="Verdana" w:cs="Verdana"/>
          <w:b/>
          <w:bCs/>
          <w:kern w:val="0"/>
          <w:sz w:val="24"/>
          <w:szCs w:val="24"/>
        </w:rPr>
        <w:t>9. PHYSICAL AND CHEMICAL PROPERTIES</w:t>
      </w:r>
    </w:p>
    <w:p w14:paraId="651533C6" w14:textId="77777777" w:rsidR="00A152D9" w:rsidRDefault="00A152D9">
      <w:pPr>
        <w:autoSpaceDE w:val="0"/>
        <w:autoSpaceDN w:val="0"/>
        <w:ind w:left="359"/>
        <w:jc w:val="left"/>
        <w:rPr>
          <w:rFonts w:eastAsia="幼圆" w:cs="Times New Roman"/>
          <w:kern w:val="0"/>
          <w:sz w:val="24"/>
          <w:szCs w:val="24"/>
        </w:rPr>
      </w:pPr>
      <w:r>
        <w:rPr>
          <w:rFonts w:eastAsia="幼圆" w:cs="Times New Roman"/>
          <w:kern w:val="0"/>
          <w:sz w:val="24"/>
          <w:szCs w:val="24"/>
        </w:rPr>
        <w:t>Physical State:                Ultrafine amorphous powder (respirable dust),</w:t>
      </w:r>
    </w:p>
    <w:p w14:paraId="79702112" w14:textId="77777777" w:rsidR="00A152D9" w:rsidRDefault="00A152D9">
      <w:pPr>
        <w:autoSpaceDE w:val="0"/>
        <w:autoSpaceDN w:val="0"/>
        <w:ind w:firstLine="3720"/>
        <w:jc w:val="left"/>
        <w:rPr>
          <w:rFonts w:eastAsia="幼圆" w:cs="Times New Roman"/>
          <w:kern w:val="0"/>
          <w:sz w:val="24"/>
          <w:szCs w:val="24"/>
        </w:rPr>
      </w:pPr>
      <w:r>
        <w:rPr>
          <w:rFonts w:eastAsia="幼圆" w:cs="Times New Roman"/>
          <w:kern w:val="0"/>
          <w:sz w:val="24"/>
          <w:szCs w:val="24"/>
        </w:rPr>
        <w:t>dust forms agglomerates</w:t>
      </w:r>
    </w:p>
    <w:p w14:paraId="5DB1B031" w14:textId="77777777" w:rsidR="00A152D9" w:rsidRDefault="00A152D9">
      <w:pPr>
        <w:autoSpaceDE w:val="0"/>
        <w:autoSpaceDN w:val="0"/>
        <w:ind w:left="359"/>
        <w:jc w:val="left"/>
        <w:rPr>
          <w:rFonts w:eastAsia="幼圆" w:cs="Times New Roman"/>
          <w:kern w:val="0"/>
          <w:sz w:val="24"/>
          <w:szCs w:val="24"/>
        </w:rPr>
      </w:pPr>
      <w:r>
        <w:rPr>
          <w:rFonts w:eastAsia="幼圆" w:cs="Times New Roman"/>
          <w:kern w:val="0"/>
          <w:sz w:val="24"/>
          <w:szCs w:val="24"/>
        </w:rPr>
        <w:t>Color:                       Light to dark gray</w:t>
      </w:r>
    </w:p>
    <w:p w14:paraId="04C11D00" w14:textId="77777777" w:rsidR="00A152D9" w:rsidRDefault="00A152D9">
      <w:pPr>
        <w:autoSpaceDE w:val="0"/>
        <w:autoSpaceDN w:val="0"/>
        <w:ind w:left="359"/>
        <w:jc w:val="left"/>
        <w:rPr>
          <w:rFonts w:eastAsia="幼圆" w:cs="Times New Roman"/>
          <w:kern w:val="0"/>
          <w:sz w:val="24"/>
          <w:szCs w:val="24"/>
        </w:rPr>
      </w:pPr>
      <w:r>
        <w:rPr>
          <w:rFonts w:eastAsia="幼圆" w:cs="Times New Roman"/>
          <w:kern w:val="0"/>
          <w:sz w:val="24"/>
          <w:szCs w:val="24"/>
        </w:rPr>
        <w:t>Odor:                        Odorless</w:t>
      </w:r>
    </w:p>
    <w:p w14:paraId="7F822A44" w14:textId="77777777" w:rsidR="00A152D9" w:rsidRDefault="00A152D9">
      <w:pPr>
        <w:autoSpaceDE w:val="0"/>
        <w:autoSpaceDN w:val="0"/>
        <w:ind w:left="359"/>
        <w:jc w:val="left"/>
        <w:rPr>
          <w:rFonts w:eastAsia="幼圆" w:cs="Times New Roman"/>
          <w:kern w:val="0"/>
          <w:sz w:val="24"/>
          <w:szCs w:val="24"/>
        </w:rPr>
      </w:pPr>
      <w:r>
        <w:rPr>
          <w:rFonts w:eastAsia="幼圆" w:cs="Times New Roman"/>
          <w:kern w:val="0"/>
          <w:sz w:val="24"/>
          <w:szCs w:val="24"/>
        </w:rPr>
        <w:t>Solubility (Water):              Insoluble to slightly soluble.</w:t>
      </w:r>
    </w:p>
    <w:p w14:paraId="3F9C656B" w14:textId="77777777" w:rsidR="00A152D9" w:rsidRDefault="00A152D9">
      <w:pPr>
        <w:autoSpaceDE w:val="0"/>
        <w:autoSpaceDN w:val="0"/>
        <w:ind w:left="359"/>
        <w:jc w:val="left"/>
        <w:rPr>
          <w:rFonts w:eastAsia="幼圆" w:cs="Times New Roman"/>
          <w:kern w:val="0"/>
          <w:sz w:val="24"/>
          <w:szCs w:val="24"/>
        </w:rPr>
      </w:pPr>
      <w:r>
        <w:rPr>
          <w:rFonts w:eastAsia="幼圆" w:cs="Times New Roman"/>
          <w:kern w:val="0"/>
          <w:sz w:val="24"/>
          <w:szCs w:val="24"/>
        </w:rPr>
        <w:t>Melting Point (°C):             Approx. 1230</w:t>
      </w:r>
    </w:p>
    <w:p w14:paraId="6DEB974E" w14:textId="77777777" w:rsidR="00A152D9" w:rsidRDefault="00A152D9">
      <w:pPr>
        <w:autoSpaceDE w:val="0"/>
        <w:autoSpaceDN w:val="0"/>
        <w:ind w:left="359"/>
        <w:jc w:val="left"/>
        <w:rPr>
          <w:rFonts w:eastAsia="幼圆" w:cs="Times New Roman"/>
          <w:kern w:val="0"/>
          <w:sz w:val="24"/>
          <w:szCs w:val="24"/>
        </w:rPr>
      </w:pPr>
      <w:r>
        <w:rPr>
          <w:rFonts w:eastAsia="幼圆" w:cs="Times New Roman"/>
          <w:kern w:val="0"/>
          <w:sz w:val="24"/>
          <w:szCs w:val="24"/>
        </w:rPr>
        <w:t>Solubility (Organic solvents)      Insoluble to slightly soluble.</w:t>
      </w:r>
    </w:p>
    <w:p w14:paraId="02187896" w14:textId="77777777" w:rsidR="00A152D9" w:rsidRDefault="00A152D9">
      <w:pPr>
        <w:autoSpaceDE w:val="0"/>
        <w:autoSpaceDN w:val="0"/>
        <w:ind w:left="359"/>
        <w:jc w:val="left"/>
        <w:rPr>
          <w:rFonts w:eastAsia="幼圆" w:cs="Times New Roman"/>
          <w:kern w:val="0"/>
          <w:sz w:val="24"/>
          <w:szCs w:val="24"/>
        </w:rPr>
      </w:pPr>
      <w:r>
        <w:rPr>
          <w:rFonts w:eastAsia="幼圆" w:cs="Times New Roman"/>
          <w:kern w:val="0"/>
          <w:sz w:val="24"/>
          <w:szCs w:val="24"/>
        </w:rPr>
        <w:t>Specific Gravity (water=1)       2.2-2.3</w:t>
      </w:r>
    </w:p>
    <w:p w14:paraId="7FD6BFAC" w14:textId="77777777" w:rsidR="00A152D9" w:rsidRDefault="00A152D9">
      <w:pPr>
        <w:autoSpaceDE w:val="0"/>
        <w:autoSpaceDN w:val="0"/>
        <w:ind w:left="359"/>
        <w:jc w:val="left"/>
        <w:rPr>
          <w:rFonts w:eastAsia="幼圆" w:cs="Times New Roman"/>
          <w:kern w:val="0"/>
          <w:sz w:val="24"/>
          <w:szCs w:val="24"/>
        </w:rPr>
      </w:pPr>
      <w:r>
        <w:rPr>
          <w:rFonts w:eastAsia="幼圆" w:cs="Times New Roman"/>
          <w:kern w:val="0"/>
          <w:sz w:val="24"/>
          <w:szCs w:val="24"/>
        </w:rPr>
        <w:t>Bulk density (kg/m</w:t>
      </w:r>
      <w:r>
        <w:rPr>
          <w:rFonts w:eastAsia="幼圆" w:cs="Times New Roman"/>
          <w:kern w:val="0"/>
          <w:sz w:val="24"/>
          <w:szCs w:val="24"/>
          <w:vertAlign w:val="superscript"/>
        </w:rPr>
        <w:t>3</w:t>
      </w:r>
      <w:r>
        <w:rPr>
          <w:rFonts w:eastAsia="幼圆" w:cs="Times New Roman"/>
          <w:kern w:val="0"/>
          <w:sz w:val="24"/>
          <w:szCs w:val="24"/>
        </w:rPr>
        <w:t>) approx      330-370</w:t>
      </w:r>
    </w:p>
    <w:p w14:paraId="6C8417A1" w14:textId="77777777" w:rsidR="00A152D9" w:rsidRDefault="00A152D9">
      <w:pPr>
        <w:autoSpaceDE w:val="0"/>
        <w:autoSpaceDN w:val="0"/>
        <w:ind w:left="359"/>
        <w:jc w:val="left"/>
        <w:rPr>
          <w:rFonts w:eastAsia="幼圆" w:cs="Times New Roman"/>
          <w:kern w:val="0"/>
          <w:sz w:val="24"/>
          <w:szCs w:val="24"/>
        </w:rPr>
      </w:pPr>
      <w:r>
        <w:rPr>
          <w:rFonts w:eastAsia="幼圆" w:cs="Times New Roman"/>
          <w:kern w:val="0"/>
          <w:sz w:val="24"/>
          <w:szCs w:val="24"/>
        </w:rPr>
        <w:t>Particle size (μm)               Approx 0.3</w:t>
      </w:r>
    </w:p>
    <w:p w14:paraId="228B6CDB" w14:textId="77777777" w:rsidR="00A152D9" w:rsidRDefault="00A152D9">
      <w:pPr>
        <w:autoSpaceDE w:val="0"/>
        <w:autoSpaceDN w:val="0"/>
        <w:spacing w:before="312" w:after="156"/>
        <w:jc w:val="left"/>
        <w:rPr>
          <w:rFonts w:ascii="Verdana" w:eastAsia="幼圆" w:hAnsi="Verdana" w:cs="Verdana"/>
          <w:b/>
          <w:bCs/>
          <w:kern w:val="0"/>
          <w:sz w:val="24"/>
          <w:szCs w:val="24"/>
        </w:rPr>
      </w:pPr>
      <w:r>
        <w:rPr>
          <w:rFonts w:ascii="Verdana" w:eastAsia="幼圆" w:hAnsi="Verdana" w:cs="Verdana"/>
          <w:b/>
          <w:bCs/>
          <w:kern w:val="0"/>
          <w:sz w:val="24"/>
          <w:szCs w:val="24"/>
        </w:rPr>
        <w:t>10. STABILITY AND REACTIVITY</w:t>
      </w:r>
    </w:p>
    <w:p w14:paraId="59DBE0A7" w14:textId="77777777" w:rsidR="00A152D9" w:rsidRDefault="00A152D9">
      <w:pPr>
        <w:autoSpaceDE w:val="0"/>
        <w:autoSpaceDN w:val="0"/>
        <w:spacing w:after="93"/>
        <w:ind w:left="359"/>
        <w:jc w:val="left"/>
        <w:rPr>
          <w:rFonts w:eastAsia="幼圆" w:cs="Times New Roman"/>
          <w:kern w:val="0"/>
          <w:sz w:val="24"/>
          <w:szCs w:val="24"/>
        </w:rPr>
      </w:pPr>
      <w:r>
        <w:rPr>
          <w:rFonts w:eastAsia="幼圆" w:cs="Times New Roman"/>
          <w:kern w:val="0"/>
          <w:sz w:val="24"/>
          <w:szCs w:val="24"/>
        </w:rPr>
        <w:t>STABILITY:</w:t>
      </w:r>
    </w:p>
    <w:p w14:paraId="6346515D" w14:textId="77777777" w:rsidR="00A152D9" w:rsidRDefault="00A152D9">
      <w:pPr>
        <w:autoSpaceDE w:val="0"/>
        <w:autoSpaceDN w:val="0"/>
        <w:spacing w:after="93"/>
        <w:ind w:left="359"/>
        <w:jc w:val="left"/>
        <w:rPr>
          <w:rFonts w:eastAsia="幼圆" w:cs="Times New Roman"/>
          <w:kern w:val="0"/>
          <w:sz w:val="24"/>
          <w:szCs w:val="24"/>
        </w:rPr>
      </w:pPr>
      <w:r>
        <w:rPr>
          <w:rFonts w:eastAsia="幼圆" w:cs="Times New Roman"/>
          <w:kern w:val="0"/>
          <w:sz w:val="24"/>
          <w:szCs w:val="24"/>
        </w:rPr>
        <w:t>Microsilica is stable and does not react with water.</w:t>
      </w:r>
    </w:p>
    <w:p w14:paraId="1BAC4FCD" w14:textId="77777777" w:rsidR="00A152D9" w:rsidRDefault="00A152D9">
      <w:pPr>
        <w:autoSpaceDE w:val="0"/>
        <w:autoSpaceDN w:val="0"/>
        <w:spacing w:after="93"/>
        <w:ind w:left="359"/>
        <w:jc w:val="left"/>
        <w:rPr>
          <w:rFonts w:eastAsia="幼圆" w:cs="Times New Roman"/>
          <w:kern w:val="0"/>
          <w:sz w:val="24"/>
          <w:szCs w:val="24"/>
        </w:rPr>
      </w:pPr>
      <w:r>
        <w:rPr>
          <w:rFonts w:eastAsia="幼圆" w:cs="Times New Roman"/>
          <w:kern w:val="0"/>
          <w:sz w:val="24"/>
          <w:szCs w:val="24"/>
        </w:rPr>
        <w:t>MATERIALS TO AVOID:</w:t>
      </w:r>
    </w:p>
    <w:p w14:paraId="3C7E3E58" w14:textId="77777777" w:rsidR="00A152D9" w:rsidRDefault="00A152D9">
      <w:pPr>
        <w:autoSpaceDE w:val="0"/>
        <w:autoSpaceDN w:val="0"/>
        <w:spacing w:after="93"/>
        <w:ind w:left="359"/>
        <w:jc w:val="left"/>
        <w:rPr>
          <w:rFonts w:eastAsia="幼圆" w:cs="Times New Roman"/>
          <w:kern w:val="0"/>
          <w:sz w:val="24"/>
          <w:szCs w:val="24"/>
        </w:rPr>
      </w:pPr>
      <w:r>
        <w:rPr>
          <w:rFonts w:eastAsia="幼圆" w:cs="Times New Roman"/>
          <w:kern w:val="0"/>
          <w:sz w:val="24"/>
          <w:szCs w:val="24"/>
        </w:rPr>
        <w:t>Avoid contact with hydrofluoric acid and fluorides</w:t>
      </w:r>
    </w:p>
    <w:p w14:paraId="522A8BC3" w14:textId="77777777" w:rsidR="00A152D9" w:rsidRDefault="00A152D9">
      <w:pPr>
        <w:autoSpaceDE w:val="0"/>
        <w:autoSpaceDN w:val="0"/>
        <w:spacing w:after="93"/>
        <w:ind w:left="359"/>
        <w:jc w:val="left"/>
        <w:rPr>
          <w:rFonts w:eastAsia="幼圆" w:cs="Times New Roman"/>
          <w:kern w:val="0"/>
          <w:sz w:val="24"/>
          <w:szCs w:val="24"/>
        </w:rPr>
      </w:pPr>
      <w:r>
        <w:rPr>
          <w:rFonts w:eastAsia="幼圆" w:cs="Times New Roman"/>
          <w:kern w:val="0"/>
          <w:sz w:val="24"/>
          <w:szCs w:val="24"/>
        </w:rPr>
        <w:t>HAZARDOUS REACTIONS:</w:t>
      </w:r>
    </w:p>
    <w:p w14:paraId="454090DB" w14:textId="77777777" w:rsidR="00A152D9" w:rsidRDefault="00A152D9">
      <w:pPr>
        <w:autoSpaceDE w:val="0"/>
        <w:autoSpaceDN w:val="0"/>
        <w:spacing w:after="93"/>
        <w:ind w:left="359"/>
        <w:jc w:val="left"/>
        <w:rPr>
          <w:rFonts w:eastAsia="幼圆" w:cs="Times New Roman"/>
          <w:kern w:val="0"/>
          <w:sz w:val="24"/>
          <w:szCs w:val="24"/>
        </w:rPr>
      </w:pPr>
      <w:r>
        <w:rPr>
          <w:rFonts w:eastAsia="幼圆" w:cs="Times New Roman"/>
          <w:kern w:val="0"/>
          <w:sz w:val="24"/>
          <w:szCs w:val="24"/>
        </w:rPr>
        <w:t>Microsilica reacts with hydrofluoric acid (HF) forming toxic gas (SiF4).</w:t>
      </w:r>
    </w:p>
    <w:p w14:paraId="5901F34E" w14:textId="77777777" w:rsidR="00A152D9" w:rsidRDefault="00A152D9">
      <w:pPr>
        <w:autoSpaceDE w:val="0"/>
        <w:autoSpaceDN w:val="0"/>
        <w:spacing w:after="93"/>
        <w:ind w:left="359"/>
        <w:jc w:val="left"/>
        <w:rPr>
          <w:rFonts w:eastAsia="幼圆" w:cs="Times New Roman"/>
          <w:kern w:val="0"/>
          <w:sz w:val="24"/>
          <w:szCs w:val="24"/>
        </w:rPr>
      </w:pPr>
      <w:r>
        <w:rPr>
          <w:rFonts w:eastAsia="幼圆" w:cs="Times New Roman"/>
          <w:kern w:val="0"/>
          <w:sz w:val="24"/>
          <w:szCs w:val="24"/>
        </w:rPr>
        <w:t>HAZARDOUS DECOMPOSITION PRODUCTS:</w:t>
      </w:r>
    </w:p>
    <w:p w14:paraId="3ADFD7B2" w14:textId="77777777" w:rsidR="00A152D9" w:rsidRDefault="00A152D9">
      <w:pPr>
        <w:autoSpaceDE w:val="0"/>
        <w:autoSpaceDN w:val="0"/>
        <w:ind w:left="359"/>
        <w:jc w:val="left"/>
        <w:rPr>
          <w:rFonts w:eastAsia="幼圆" w:cs="Times New Roman"/>
          <w:kern w:val="0"/>
          <w:sz w:val="24"/>
          <w:szCs w:val="24"/>
        </w:rPr>
      </w:pPr>
      <w:r>
        <w:rPr>
          <w:rFonts w:eastAsia="幼圆" w:cs="Times New Roman"/>
          <w:kern w:val="0"/>
          <w:sz w:val="24"/>
          <w:szCs w:val="24"/>
        </w:rPr>
        <w:t>Prolonged heating above 500°C (930°F) will convert amorphous silica to the crystalline</w:t>
      </w:r>
    </w:p>
    <w:p w14:paraId="386291C5" w14:textId="77777777" w:rsidR="00A152D9" w:rsidRDefault="00A152D9">
      <w:pPr>
        <w:autoSpaceDE w:val="0"/>
        <w:autoSpaceDN w:val="0"/>
        <w:ind w:left="359"/>
        <w:jc w:val="left"/>
        <w:rPr>
          <w:rFonts w:eastAsia="幼圆" w:cs="Times New Roman"/>
          <w:kern w:val="0"/>
          <w:sz w:val="24"/>
          <w:szCs w:val="24"/>
        </w:rPr>
      </w:pPr>
      <w:r>
        <w:rPr>
          <w:rFonts w:eastAsia="幼圆" w:cs="Times New Roman"/>
          <w:kern w:val="0"/>
          <w:sz w:val="24"/>
          <w:szCs w:val="24"/>
        </w:rPr>
        <w:t>phases. See Section 11.</w:t>
      </w:r>
    </w:p>
    <w:p w14:paraId="387EFEB2" w14:textId="77777777" w:rsidR="00A152D9" w:rsidRDefault="00A152D9">
      <w:pPr>
        <w:autoSpaceDE w:val="0"/>
        <w:autoSpaceDN w:val="0"/>
        <w:spacing w:before="312" w:after="156"/>
        <w:jc w:val="left"/>
        <w:rPr>
          <w:rFonts w:ascii="Verdana" w:eastAsia="幼圆" w:hAnsi="Verdana" w:cs="Verdana"/>
          <w:b/>
          <w:bCs/>
          <w:kern w:val="0"/>
          <w:sz w:val="24"/>
          <w:szCs w:val="24"/>
        </w:rPr>
      </w:pPr>
      <w:r>
        <w:rPr>
          <w:rFonts w:ascii="Verdana" w:eastAsia="幼圆" w:hAnsi="Verdana" w:cs="Verdana"/>
          <w:b/>
          <w:bCs/>
          <w:kern w:val="0"/>
          <w:sz w:val="24"/>
          <w:szCs w:val="24"/>
        </w:rPr>
        <w:t>11. TOXICOLOGICAL INFORMATION</w:t>
      </w:r>
    </w:p>
    <w:p w14:paraId="7AFDBB1E" w14:textId="77777777" w:rsidR="00A152D9" w:rsidRDefault="00A152D9">
      <w:pPr>
        <w:autoSpaceDE w:val="0"/>
        <w:autoSpaceDN w:val="0"/>
        <w:spacing w:after="93"/>
        <w:ind w:left="359"/>
        <w:jc w:val="left"/>
        <w:rPr>
          <w:rFonts w:eastAsia="幼圆" w:cs="Times New Roman"/>
          <w:kern w:val="0"/>
          <w:sz w:val="24"/>
          <w:szCs w:val="24"/>
        </w:rPr>
      </w:pPr>
      <w:r>
        <w:rPr>
          <w:rFonts w:eastAsia="幼圆" w:cs="Times New Roman"/>
          <w:kern w:val="0"/>
          <w:sz w:val="24"/>
          <w:szCs w:val="24"/>
        </w:rPr>
        <w:t>ACUTE EFFECTS:</w:t>
      </w:r>
    </w:p>
    <w:p w14:paraId="73006089" w14:textId="77777777" w:rsidR="00A152D9" w:rsidRDefault="00A152D9">
      <w:pPr>
        <w:autoSpaceDE w:val="0"/>
        <w:autoSpaceDN w:val="0"/>
        <w:spacing w:after="93"/>
        <w:ind w:left="359"/>
        <w:jc w:val="left"/>
        <w:rPr>
          <w:rFonts w:eastAsia="幼圆" w:cs="Times New Roman"/>
          <w:kern w:val="0"/>
          <w:sz w:val="24"/>
          <w:szCs w:val="24"/>
        </w:rPr>
      </w:pPr>
      <w:r>
        <w:rPr>
          <w:rFonts w:eastAsia="幼圆" w:cs="Times New Roman"/>
          <w:kern w:val="0"/>
          <w:sz w:val="24"/>
          <w:szCs w:val="24"/>
        </w:rPr>
        <w:t>INGESTION: Dust from Microsilica may irritate and dehydrate mucous membranes.</w:t>
      </w:r>
    </w:p>
    <w:p w14:paraId="708464AC" w14:textId="77777777" w:rsidR="00A152D9" w:rsidRDefault="00A152D9">
      <w:pPr>
        <w:autoSpaceDE w:val="0"/>
        <w:autoSpaceDN w:val="0"/>
        <w:ind w:left="359"/>
        <w:jc w:val="left"/>
        <w:rPr>
          <w:rFonts w:eastAsia="幼圆" w:cs="Times New Roman"/>
          <w:kern w:val="0"/>
          <w:sz w:val="24"/>
          <w:szCs w:val="24"/>
        </w:rPr>
      </w:pPr>
      <w:r>
        <w:rPr>
          <w:rFonts w:eastAsia="幼圆" w:cs="Times New Roman"/>
          <w:kern w:val="0"/>
          <w:sz w:val="24"/>
          <w:szCs w:val="24"/>
        </w:rPr>
        <w:t>INHALATION: Dust from Microsilica may irritate and dehydrate mucous membranes.</w:t>
      </w:r>
    </w:p>
    <w:p w14:paraId="221712E5" w14:textId="77777777" w:rsidR="00A152D9" w:rsidRDefault="00A152D9">
      <w:pPr>
        <w:autoSpaceDE w:val="0"/>
        <w:autoSpaceDN w:val="0"/>
        <w:spacing w:before="93" w:after="93"/>
        <w:ind w:left="359"/>
        <w:jc w:val="left"/>
        <w:rPr>
          <w:rFonts w:eastAsia="幼圆" w:cs="Times New Roman"/>
          <w:kern w:val="0"/>
          <w:sz w:val="24"/>
          <w:szCs w:val="24"/>
        </w:rPr>
      </w:pPr>
      <w:r>
        <w:rPr>
          <w:rFonts w:eastAsia="幼圆" w:cs="Times New Roman"/>
          <w:kern w:val="0"/>
          <w:sz w:val="24"/>
          <w:szCs w:val="24"/>
        </w:rPr>
        <w:t>SKIN CONTACT: Dust from Microsilica may cause irritation and dehydration.</w:t>
      </w:r>
    </w:p>
    <w:p w14:paraId="6A3CB122" w14:textId="77777777" w:rsidR="00A152D9" w:rsidRDefault="00A152D9">
      <w:pPr>
        <w:autoSpaceDE w:val="0"/>
        <w:autoSpaceDN w:val="0"/>
        <w:spacing w:after="93"/>
        <w:ind w:left="359"/>
        <w:jc w:val="left"/>
        <w:rPr>
          <w:rFonts w:eastAsia="幼圆" w:cs="Times New Roman"/>
          <w:kern w:val="0"/>
          <w:sz w:val="24"/>
          <w:szCs w:val="24"/>
        </w:rPr>
      </w:pPr>
    </w:p>
    <w:p w14:paraId="35644C4E" w14:textId="77777777" w:rsidR="00A152D9" w:rsidRDefault="00A152D9">
      <w:pPr>
        <w:autoSpaceDE w:val="0"/>
        <w:autoSpaceDN w:val="0"/>
        <w:spacing w:after="93"/>
        <w:ind w:left="359"/>
        <w:jc w:val="left"/>
        <w:rPr>
          <w:rFonts w:eastAsia="幼圆" w:cs="Times New Roman"/>
          <w:kern w:val="0"/>
          <w:sz w:val="24"/>
          <w:szCs w:val="24"/>
        </w:rPr>
      </w:pPr>
      <w:r>
        <w:rPr>
          <w:rFonts w:eastAsia="幼圆" w:cs="Times New Roman"/>
          <w:kern w:val="0"/>
          <w:sz w:val="24"/>
          <w:szCs w:val="24"/>
        </w:rPr>
        <w:t>EYE CONTACT: Dust from Microsilica may cause irritation and dehydration.</w:t>
      </w:r>
    </w:p>
    <w:p w14:paraId="63D015D7" w14:textId="77777777" w:rsidR="00A152D9" w:rsidRDefault="00A152D9">
      <w:pPr>
        <w:autoSpaceDE w:val="0"/>
        <w:autoSpaceDN w:val="0"/>
        <w:spacing w:after="93"/>
        <w:ind w:left="359"/>
        <w:jc w:val="left"/>
        <w:rPr>
          <w:rFonts w:eastAsia="幼圆" w:cs="Times New Roman"/>
          <w:kern w:val="0"/>
          <w:sz w:val="24"/>
          <w:szCs w:val="24"/>
        </w:rPr>
      </w:pPr>
      <w:r>
        <w:rPr>
          <w:rFonts w:eastAsia="幼圆" w:cs="Times New Roman"/>
          <w:kern w:val="0"/>
          <w:sz w:val="24"/>
          <w:szCs w:val="24"/>
        </w:rPr>
        <w:t>CHRONIC EFFECTS:</w:t>
      </w:r>
    </w:p>
    <w:p w14:paraId="40E2BA36" w14:textId="77777777" w:rsidR="00A152D9" w:rsidRDefault="00A152D9">
      <w:pPr>
        <w:autoSpaceDE w:val="0"/>
        <w:autoSpaceDN w:val="0"/>
        <w:ind w:left="359"/>
        <w:jc w:val="left"/>
        <w:rPr>
          <w:rFonts w:eastAsia="幼圆" w:cs="Times New Roman"/>
          <w:kern w:val="0"/>
          <w:sz w:val="24"/>
          <w:szCs w:val="24"/>
        </w:rPr>
      </w:pPr>
      <w:r>
        <w:rPr>
          <w:rFonts w:eastAsia="幼圆" w:cs="Times New Roman"/>
          <w:kern w:val="0"/>
          <w:sz w:val="24"/>
          <w:szCs w:val="24"/>
        </w:rPr>
        <w:t>Microsilica dust may contain impurities of crystalline quartz (&lt;0.5%). Inhalation of</w:t>
      </w:r>
    </w:p>
    <w:p w14:paraId="550E930A" w14:textId="77777777" w:rsidR="00A152D9" w:rsidRDefault="00A152D9">
      <w:pPr>
        <w:autoSpaceDE w:val="0"/>
        <w:autoSpaceDN w:val="0"/>
        <w:ind w:left="359"/>
        <w:jc w:val="left"/>
        <w:rPr>
          <w:rFonts w:eastAsia="幼圆" w:cs="Times New Roman"/>
          <w:kern w:val="0"/>
          <w:sz w:val="24"/>
          <w:szCs w:val="24"/>
        </w:rPr>
      </w:pPr>
      <w:r>
        <w:rPr>
          <w:rFonts w:eastAsia="幼圆" w:cs="Times New Roman"/>
          <w:kern w:val="0"/>
          <w:sz w:val="24"/>
          <w:szCs w:val="24"/>
        </w:rPr>
        <w:t>Microsilica dust is considered to entail minimal risk of pulmonary fibrosis (silicosis). Cases</w:t>
      </w:r>
    </w:p>
    <w:p w14:paraId="2B2BD647" w14:textId="77777777" w:rsidR="00A152D9" w:rsidRDefault="00A152D9">
      <w:pPr>
        <w:autoSpaceDE w:val="0"/>
        <w:autoSpaceDN w:val="0"/>
        <w:ind w:left="359"/>
        <w:jc w:val="left"/>
        <w:rPr>
          <w:rFonts w:eastAsia="幼圆" w:cs="Times New Roman"/>
          <w:kern w:val="0"/>
          <w:sz w:val="24"/>
          <w:szCs w:val="24"/>
        </w:rPr>
      </w:pPr>
      <w:r>
        <w:rPr>
          <w:rFonts w:eastAsia="幼圆" w:cs="Times New Roman"/>
          <w:kern w:val="0"/>
          <w:sz w:val="24"/>
          <w:szCs w:val="24"/>
        </w:rPr>
        <w:t>of lung fibrosis have been reported among workers exposed to amorphous silica in the</w:t>
      </w:r>
    </w:p>
    <w:p w14:paraId="4BC82DFF" w14:textId="77777777" w:rsidR="00A152D9" w:rsidRDefault="00A152D9">
      <w:pPr>
        <w:autoSpaceDE w:val="0"/>
        <w:autoSpaceDN w:val="0"/>
        <w:ind w:left="359"/>
        <w:jc w:val="left"/>
        <w:rPr>
          <w:rFonts w:eastAsia="幼圆" w:cs="Times New Roman"/>
          <w:kern w:val="0"/>
          <w:sz w:val="24"/>
          <w:szCs w:val="24"/>
        </w:rPr>
      </w:pPr>
      <w:r>
        <w:rPr>
          <w:rFonts w:eastAsia="幼圆" w:cs="Times New Roman"/>
          <w:kern w:val="0"/>
          <w:sz w:val="24"/>
          <w:szCs w:val="24"/>
        </w:rPr>
        <w:t>ferrosilicon industry. The lung changes have either been transient or may have been caused</w:t>
      </w:r>
    </w:p>
    <w:p w14:paraId="59995F0F" w14:textId="77777777" w:rsidR="00A152D9" w:rsidRDefault="00A152D9">
      <w:pPr>
        <w:autoSpaceDE w:val="0"/>
        <w:autoSpaceDN w:val="0"/>
        <w:ind w:left="359"/>
        <w:jc w:val="left"/>
        <w:rPr>
          <w:rFonts w:eastAsia="幼圆" w:cs="Times New Roman"/>
          <w:kern w:val="0"/>
          <w:sz w:val="24"/>
          <w:szCs w:val="24"/>
        </w:rPr>
      </w:pPr>
      <w:r>
        <w:rPr>
          <w:rFonts w:eastAsia="幼圆" w:cs="Times New Roman"/>
          <w:kern w:val="0"/>
          <w:sz w:val="24"/>
          <w:szCs w:val="24"/>
        </w:rPr>
        <w:t xml:space="preserve">by simultaneous exposure to crystalline silica (quartz). Heating Microsilica above 500°C can result in the formation of crystalline SiO2-modifications (Cristobalite/Tridymite) which may cause silicosis. The formation rate increases with increasing temperature. Periodic </w:t>
      </w:r>
    </w:p>
    <w:p w14:paraId="6BE0B0F7" w14:textId="77777777" w:rsidR="00A152D9" w:rsidRDefault="00A152D9">
      <w:pPr>
        <w:autoSpaceDE w:val="0"/>
        <w:autoSpaceDN w:val="0"/>
        <w:ind w:left="359"/>
        <w:jc w:val="left"/>
        <w:rPr>
          <w:rFonts w:eastAsia="幼圆" w:cs="Times New Roman"/>
          <w:kern w:val="0"/>
          <w:sz w:val="24"/>
          <w:szCs w:val="24"/>
        </w:rPr>
      </w:pPr>
      <w:r>
        <w:rPr>
          <w:rFonts w:eastAsia="幼圆" w:cs="Times New Roman"/>
          <w:kern w:val="0"/>
          <w:sz w:val="24"/>
          <w:szCs w:val="24"/>
        </w:rPr>
        <w:t>health examinations of persons exposed to the dust are recommended to include: pulmonary examination, spirometry and possibly x-ray.</w:t>
      </w:r>
    </w:p>
    <w:p w14:paraId="25F1F0DD" w14:textId="77777777" w:rsidR="00A152D9" w:rsidRDefault="00A152D9">
      <w:pPr>
        <w:autoSpaceDE w:val="0"/>
        <w:autoSpaceDN w:val="0"/>
        <w:spacing w:before="312" w:after="156"/>
        <w:jc w:val="left"/>
        <w:rPr>
          <w:rFonts w:ascii="Verdana" w:eastAsia="幼圆" w:hAnsi="Verdana" w:cs="Verdana"/>
          <w:b/>
          <w:bCs/>
          <w:kern w:val="0"/>
          <w:sz w:val="24"/>
          <w:szCs w:val="24"/>
        </w:rPr>
      </w:pPr>
      <w:r>
        <w:rPr>
          <w:rFonts w:ascii="Verdana" w:eastAsia="幼圆" w:hAnsi="Verdana" w:cs="Verdana"/>
          <w:b/>
          <w:bCs/>
          <w:kern w:val="0"/>
          <w:sz w:val="24"/>
          <w:szCs w:val="24"/>
        </w:rPr>
        <w:t>12. ECOLOGICAL INFORMATION</w:t>
      </w:r>
    </w:p>
    <w:p w14:paraId="4DB20EF3" w14:textId="77777777" w:rsidR="00A152D9" w:rsidRDefault="00A152D9">
      <w:pPr>
        <w:autoSpaceDE w:val="0"/>
        <w:autoSpaceDN w:val="0"/>
        <w:ind w:left="359"/>
        <w:jc w:val="left"/>
        <w:rPr>
          <w:rFonts w:eastAsia="幼圆" w:cs="Times New Roman"/>
          <w:kern w:val="0"/>
          <w:sz w:val="24"/>
          <w:szCs w:val="24"/>
        </w:rPr>
      </w:pPr>
      <w:r>
        <w:rPr>
          <w:rFonts w:eastAsia="幼圆" w:cs="Times New Roman"/>
          <w:kern w:val="0"/>
          <w:sz w:val="24"/>
          <w:szCs w:val="24"/>
        </w:rPr>
        <w:t>Microsilica is not characterized as dangerous for the environment.</w:t>
      </w:r>
    </w:p>
    <w:p w14:paraId="42F450C0" w14:textId="77777777" w:rsidR="00A152D9" w:rsidRDefault="00A152D9">
      <w:pPr>
        <w:autoSpaceDE w:val="0"/>
        <w:autoSpaceDN w:val="0"/>
        <w:spacing w:before="312" w:after="156"/>
        <w:ind w:leftChars="540" w:left="1134" w:rightChars="-543" w:right="-1140"/>
        <w:jc w:val="left"/>
        <w:rPr>
          <w:rFonts w:ascii="Verdana" w:eastAsia="幼圆" w:hAnsi="Verdana" w:cs="Verdana"/>
          <w:b/>
          <w:bCs/>
          <w:kern w:val="0"/>
          <w:sz w:val="24"/>
          <w:szCs w:val="24"/>
        </w:rPr>
      </w:pPr>
      <w:r>
        <w:rPr>
          <w:rFonts w:ascii="Verdana" w:eastAsia="幼圆" w:hAnsi="Verdana" w:cs="Verdana"/>
          <w:b/>
          <w:bCs/>
          <w:kern w:val="0"/>
          <w:sz w:val="24"/>
          <w:szCs w:val="24"/>
        </w:rPr>
        <w:t>13. DISPOSAL CONSIDERATIONS</w:t>
      </w:r>
    </w:p>
    <w:p w14:paraId="31CAB2BD" w14:textId="77777777" w:rsidR="00A152D9" w:rsidRDefault="00A152D9">
      <w:pPr>
        <w:autoSpaceDE w:val="0"/>
        <w:autoSpaceDN w:val="0"/>
        <w:ind w:left="359"/>
        <w:jc w:val="left"/>
        <w:rPr>
          <w:rFonts w:eastAsia="幼圆" w:cs="Times New Roman"/>
          <w:kern w:val="0"/>
          <w:sz w:val="24"/>
          <w:szCs w:val="24"/>
        </w:rPr>
      </w:pPr>
      <w:r>
        <w:rPr>
          <w:rFonts w:eastAsia="幼圆" w:cs="Times New Roman"/>
          <w:kern w:val="0"/>
          <w:sz w:val="24"/>
          <w:szCs w:val="24"/>
        </w:rPr>
        <w:t>Reuse all product when possible. Dispose of waste Microsilica according to applicable</w:t>
      </w:r>
    </w:p>
    <w:p w14:paraId="4837C018" w14:textId="77777777" w:rsidR="00A152D9" w:rsidRDefault="00A152D9">
      <w:pPr>
        <w:autoSpaceDE w:val="0"/>
        <w:autoSpaceDN w:val="0"/>
        <w:ind w:left="359"/>
        <w:jc w:val="left"/>
        <w:rPr>
          <w:rFonts w:eastAsia="幼圆" w:cs="Times New Roman"/>
          <w:kern w:val="0"/>
          <w:sz w:val="24"/>
          <w:szCs w:val="24"/>
        </w:rPr>
      </w:pPr>
      <w:r>
        <w:rPr>
          <w:rFonts w:eastAsia="幼圆" w:cs="Times New Roman"/>
          <w:kern w:val="0"/>
          <w:sz w:val="24"/>
          <w:szCs w:val="24"/>
        </w:rPr>
        <w:t>federal, state and local rules for non-hazardous solid waste materials. No special precautions are necessary during repacking. Microsilica is not a listed RCRA Hazardous Wastes (40CFR 261).</w:t>
      </w:r>
    </w:p>
    <w:p w14:paraId="1DD144D8" w14:textId="77777777" w:rsidR="00A152D9" w:rsidRDefault="00A152D9">
      <w:pPr>
        <w:autoSpaceDE w:val="0"/>
        <w:autoSpaceDN w:val="0"/>
        <w:spacing w:before="312" w:after="156"/>
        <w:jc w:val="left"/>
        <w:rPr>
          <w:rFonts w:ascii="Verdana" w:eastAsia="幼圆" w:hAnsi="Verdana" w:cs="Verdana"/>
          <w:b/>
          <w:bCs/>
          <w:kern w:val="0"/>
          <w:sz w:val="24"/>
          <w:szCs w:val="24"/>
        </w:rPr>
      </w:pPr>
      <w:r>
        <w:rPr>
          <w:rFonts w:ascii="Verdana" w:eastAsia="幼圆" w:hAnsi="Verdana" w:cs="Verdana"/>
          <w:b/>
          <w:bCs/>
          <w:kern w:val="0"/>
          <w:sz w:val="24"/>
          <w:szCs w:val="24"/>
        </w:rPr>
        <w:t>14. TRANSPORT INFORMATION</w:t>
      </w:r>
    </w:p>
    <w:p w14:paraId="004ACA12" w14:textId="77777777" w:rsidR="00A152D9" w:rsidRDefault="00A152D9">
      <w:pPr>
        <w:autoSpaceDE w:val="0"/>
        <w:autoSpaceDN w:val="0"/>
        <w:spacing w:after="93"/>
        <w:ind w:left="359"/>
        <w:jc w:val="left"/>
        <w:rPr>
          <w:rFonts w:eastAsia="幼圆" w:cs="Times New Roman"/>
          <w:kern w:val="0"/>
          <w:sz w:val="24"/>
          <w:szCs w:val="24"/>
        </w:rPr>
      </w:pPr>
      <w:r>
        <w:rPr>
          <w:rFonts w:eastAsia="幼圆" w:cs="Times New Roman"/>
          <w:kern w:val="0"/>
          <w:sz w:val="24"/>
          <w:szCs w:val="24"/>
        </w:rPr>
        <w:t>DOT (DEPARTMENT OF TRANSPORTATION):</w:t>
      </w:r>
    </w:p>
    <w:p w14:paraId="5036BF79" w14:textId="77777777" w:rsidR="00A152D9" w:rsidRDefault="00A152D9">
      <w:pPr>
        <w:autoSpaceDE w:val="0"/>
        <w:autoSpaceDN w:val="0"/>
        <w:spacing w:after="93"/>
        <w:ind w:left="359"/>
        <w:jc w:val="left"/>
        <w:rPr>
          <w:rFonts w:eastAsia="幼圆" w:cs="Times New Roman"/>
          <w:kern w:val="0"/>
          <w:sz w:val="24"/>
          <w:szCs w:val="24"/>
        </w:rPr>
      </w:pPr>
      <w:r>
        <w:rPr>
          <w:rFonts w:eastAsia="幼圆" w:cs="Times New Roman"/>
          <w:kern w:val="0"/>
          <w:sz w:val="24"/>
          <w:szCs w:val="24"/>
        </w:rPr>
        <w:t>Proper Shipping Name: Not regulated</w:t>
      </w:r>
    </w:p>
    <w:p w14:paraId="5F5C61DE" w14:textId="77777777" w:rsidR="00A152D9" w:rsidRDefault="00A152D9">
      <w:pPr>
        <w:autoSpaceDE w:val="0"/>
        <w:autoSpaceDN w:val="0"/>
        <w:spacing w:after="93"/>
        <w:ind w:left="359"/>
        <w:jc w:val="left"/>
        <w:rPr>
          <w:rFonts w:eastAsia="幼圆" w:cs="Times New Roman"/>
          <w:kern w:val="0"/>
          <w:sz w:val="24"/>
          <w:szCs w:val="24"/>
        </w:rPr>
      </w:pPr>
      <w:r>
        <w:rPr>
          <w:rFonts w:eastAsia="幼圆" w:cs="Times New Roman"/>
          <w:kern w:val="0"/>
          <w:sz w:val="24"/>
          <w:szCs w:val="24"/>
        </w:rPr>
        <w:t>Hazard Class: Not regulated</w:t>
      </w:r>
    </w:p>
    <w:p w14:paraId="762372DD" w14:textId="77777777" w:rsidR="00A152D9" w:rsidRDefault="00A152D9">
      <w:pPr>
        <w:autoSpaceDE w:val="0"/>
        <w:autoSpaceDN w:val="0"/>
        <w:spacing w:after="93"/>
        <w:ind w:left="359"/>
        <w:jc w:val="left"/>
        <w:rPr>
          <w:rFonts w:eastAsia="幼圆" w:cs="Times New Roman"/>
          <w:kern w:val="0"/>
          <w:sz w:val="24"/>
          <w:szCs w:val="24"/>
        </w:rPr>
      </w:pPr>
      <w:r>
        <w:rPr>
          <w:rFonts w:eastAsia="幼圆" w:cs="Times New Roman"/>
          <w:kern w:val="0"/>
          <w:sz w:val="24"/>
          <w:szCs w:val="24"/>
        </w:rPr>
        <w:t>I.D. Number and Initials: Not regulated</w:t>
      </w:r>
    </w:p>
    <w:p w14:paraId="48FA73BB" w14:textId="77777777" w:rsidR="00A152D9" w:rsidRDefault="00A152D9">
      <w:pPr>
        <w:autoSpaceDE w:val="0"/>
        <w:autoSpaceDN w:val="0"/>
        <w:spacing w:after="93"/>
        <w:ind w:left="359"/>
        <w:jc w:val="left"/>
        <w:rPr>
          <w:rFonts w:eastAsia="幼圆" w:cs="Times New Roman"/>
          <w:kern w:val="0"/>
          <w:sz w:val="24"/>
          <w:szCs w:val="24"/>
        </w:rPr>
      </w:pPr>
      <w:r>
        <w:rPr>
          <w:rFonts w:eastAsia="幼圆" w:cs="Times New Roman"/>
          <w:kern w:val="0"/>
          <w:sz w:val="24"/>
          <w:szCs w:val="24"/>
        </w:rPr>
        <w:t>Packing Group: Not regulated</w:t>
      </w:r>
    </w:p>
    <w:p w14:paraId="4B36B90E" w14:textId="77777777" w:rsidR="00A152D9" w:rsidRDefault="00A152D9">
      <w:pPr>
        <w:autoSpaceDE w:val="0"/>
        <w:autoSpaceDN w:val="0"/>
        <w:ind w:left="359"/>
        <w:jc w:val="left"/>
        <w:rPr>
          <w:rFonts w:eastAsia="幼圆" w:cs="Times New Roman"/>
          <w:kern w:val="0"/>
          <w:sz w:val="24"/>
          <w:szCs w:val="24"/>
        </w:rPr>
      </w:pPr>
      <w:r>
        <w:rPr>
          <w:rFonts w:eastAsia="幼圆" w:cs="Times New Roman"/>
          <w:kern w:val="0"/>
          <w:sz w:val="24"/>
          <w:szCs w:val="24"/>
        </w:rPr>
        <w:t>Label(s): Not regulated</w:t>
      </w:r>
    </w:p>
    <w:p w14:paraId="0D662C0D" w14:textId="77777777" w:rsidR="00A152D9" w:rsidRDefault="00A152D9">
      <w:pPr>
        <w:autoSpaceDE w:val="0"/>
        <w:autoSpaceDN w:val="0"/>
        <w:spacing w:before="312" w:after="156"/>
        <w:jc w:val="left"/>
        <w:rPr>
          <w:rFonts w:ascii="Verdana" w:eastAsia="幼圆" w:hAnsi="Verdana" w:cs="Verdana"/>
          <w:b/>
          <w:bCs/>
          <w:kern w:val="0"/>
          <w:sz w:val="24"/>
          <w:szCs w:val="24"/>
        </w:rPr>
      </w:pPr>
      <w:r>
        <w:rPr>
          <w:rFonts w:ascii="Verdana" w:eastAsia="幼圆" w:hAnsi="Verdana" w:cs="Verdana"/>
          <w:b/>
          <w:bCs/>
          <w:kern w:val="0"/>
          <w:sz w:val="24"/>
          <w:szCs w:val="24"/>
        </w:rPr>
        <w:t>15. REGULATORY INFORMATION</w:t>
      </w:r>
    </w:p>
    <w:p w14:paraId="23B499A9" w14:textId="77777777" w:rsidR="00A152D9" w:rsidRDefault="00A152D9">
      <w:pPr>
        <w:autoSpaceDE w:val="0"/>
        <w:autoSpaceDN w:val="0"/>
        <w:ind w:left="359"/>
        <w:jc w:val="left"/>
        <w:rPr>
          <w:rFonts w:eastAsia="幼圆" w:cs="Times New Roman"/>
          <w:kern w:val="0"/>
          <w:sz w:val="24"/>
          <w:szCs w:val="24"/>
        </w:rPr>
      </w:pPr>
      <w:r>
        <w:rPr>
          <w:rFonts w:eastAsia="幼圆" w:cs="Times New Roman"/>
          <w:kern w:val="0"/>
          <w:sz w:val="24"/>
          <w:szCs w:val="24"/>
        </w:rPr>
        <w:t>OSHA - Hazardous by definition of hazardous communication standard (29 CFR 1910.1200)</w:t>
      </w:r>
    </w:p>
    <w:p w14:paraId="62779EF1" w14:textId="77777777" w:rsidR="00A152D9" w:rsidRDefault="00A152D9">
      <w:pPr>
        <w:autoSpaceDE w:val="0"/>
        <w:autoSpaceDN w:val="0"/>
        <w:spacing w:after="93"/>
        <w:ind w:left="359"/>
        <w:jc w:val="left"/>
        <w:rPr>
          <w:rFonts w:eastAsia="幼圆" w:cs="Times New Roman"/>
          <w:kern w:val="0"/>
          <w:sz w:val="24"/>
          <w:szCs w:val="24"/>
        </w:rPr>
      </w:pPr>
      <w:r>
        <w:rPr>
          <w:rFonts w:eastAsia="幼圆" w:cs="Times New Roman"/>
          <w:kern w:val="0"/>
          <w:sz w:val="24"/>
          <w:szCs w:val="24"/>
        </w:rPr>
        <w:t>TSCA (Toxic Substance Control Act):</w:t>
      </w:r>
    </w:p>
    <w:p w14:paraId="22196662" w14:textId="77777777" w:rsidR="00A152D9" w:rsidRDefault="00A152D9">
      <w:pPr>
        <w:autoSpaceDE w:val="0"/>
        <w:autoSpaceDN w:val="0"/>
        <w:spacing w:after="93"/>
        <w:ind w:left="359"/>
        <w:jc w:val="left"/>
        <w:rPr>
          <w:rFonts w:eastAsia="幼圆" w:cs="Times New Roman"/>
          <w:kern w:val="0"/>
          <w:sz w:val="24"/>
          <w:szCs w:val="24"/>
        </w:rPr>
      </w:pPr>
      <w:r>
        <w:rPr>
          <w:rFonts w:eastAsia="幼圆" w:cs="Times New Roman"/>
          <w:kern w:val="0"/>
          <w:sz w:val="24"/>
          <w:szCs w:val="24"/>
        </w:rPr>
        <w:t>Components of this product are listed on the TSCA Inventory</w:t>
      </w:r>
    </w:p>
    <w:p w14:paraId="4379877B" w14:textId="77777777" w:rsidR="00A152D9" w:rsidRDefault="00A152D9">
      <w:pPr>
        <w:autoSpaceDE w:val="0"/>
        <w:autoSpaceDN w:val="0"/>
        <w:spacing w:after="93"/>
        <w:ind w:left="359"/>
        <w:jc w:val="left"/>
        <w:rPr>
          <w:rFonts w:eastAsia="幼圆" w:cs="Times New Roman"/>
          <w:kern w:val="0"/>
          <w:sz w:val="24"/>
          <w:szCs w:val="24"/>
        </w:rPr>
      </w:pPr>
      <w:r>
        <w:rPr>
          <w:rFonts w:eastAsia="幼圆" w:cs="Times New Roman"/>
          <w:kern w:val="0"/>
          <w:sz w:val="24"/>
          <w:szCs w:val="24"/>
        </w:rPr>
        <w:lastRenderedPageBreak/>
        <w:t>CERCLA (Comprehensive Response Compensation, and Liability Act):</w:t>
      </w:r>
    </w:p>
    <w:p w14:paraId="284F5745" w14:textId="77777777" w:rsidR="00A152D9" w:rsidRDefault="00A152D9">
      <w:pPr>
        <w:autoSpaceDE w:val="0"/>
        <w:autoSpaceDN w:val="0"/>
        <w:spacing w:after="93"/>
        <w:ind w:left="359"/>
        <w:jc w:val="left"/>
        <w:rPr>
          <w:rFonts w:eastAsia="幼圆" w:cs="Times New Roman"/>
          <w:kern w:val="0"/>
          <w:sz w:val="24"/>
          <w:szCs w:val="24"/>
        </w:rPr>
      </w:pPr>
      <w:r>
        <w:rPr>
          <w:rFonts w:eastAsia="幼圆" w:cs="Times New Roman"/>
          <w:kern w:val="0"/>
          <w:sz w:val="24"/>
          <w:szCs w:val="24"/>
        </w:rPr>
        <w:t>Microsilica is not listed in 40 CFR 302.4</w:t>
      </w:r>
    </w:p>
    <w:p w14:paraId="06D3C6E4" w14:textId="77777777" w:rsidR="00A152D9" w:rsidRDefault="00A152D9">
      <w:pPr>
        <w:autoSpaceDE w:val="0"/>
        <w:autoSpaceDN w:val="0"/>
        <w:spacing w:after="93"/>
        <w:ind w:left="359"/>
        <w:jc w:val="left"/>
        <w:rPr>
          <w:rFonts w:eastAsia="幼圆" w:cs="Times New Roman"/>
          <w:kern w:val="0"/>
          <w:sz w:val="24"/>
          <w:szCs w:val="24"/>
        </w:rPr>
      </w:pPr>
    </w:p>
    <w:p w14:paraId="0581BD9F" w14:textId="77777777" w:rsidR="00A152D9" w:rsidRDefault="00A152D9">
      <w:pPr>
        <w:autoSpaceDE w:val="0"/>
        <w:autoSpaceDN w:val="0"/>
        <w:spacing w:after="93"/>
        <w:ind w:left="359"/>
        <w:jc w:val="left"/>
        <w:rPr>
          <w:rFonts w:eastAsia="幼圆" w:cs="Times New Roman"/>
          <w:kern w:val="0"/>
          <w:sz w:val="24"/>
          <w:szCs w:val="24"/>
        </w:rPr>
      </w:pPr>
      <w:r>
        <w:rPr>
          <w:rFonts w:eastAsia="幼圆" w:cs="Times New Roman"/>
          <w:kern w:val="0"/>
          <w:sz w:val="24"/>
          <w:szCs w:val="24"/>
        </w:rPr>
        <w:t>RCRA (Resource Conservation/Recovery Act):</w:t>
      </w:r>
    </w:p>
    <w:p w14:paraId="5D54375B" w14:textId="77777777" w:rsidR="00A152D9" w:rsidRDefault="00A152D9">
      <w:pPr>
        <w:autoSpaceDE w:val="0"/>
        <w:autoSpaceDN w:val="0"/>
        <w:spacing w:after="93"/>
        <w:ind w:left="359"/>
        <w:jc w:val="left"/>
        <w:rPr>
          <w:rFonts w:eastAsia="幼圆" w:cs="Times New Roman"/>
          <w:kern w:val="0"/>
          <w:sz w:val="24"/>
          <w:szCs w:val="24"/>
        </w:rPr>
      </w:pPr>
      <w:r>
        <w:rPr>
          <w:rFonts w:eastAsia="幼圆" w:cs="Times New Roman"/>
          <w:kern w:val="0"/>
          <w:sz w:val="24"/>
          <w:szCs w:val="24"/>
        </w:rPr>
        <w:t>Microsilica is not a listed hazardous waste.</w:t>
      </w:r>
    </w:p>
    <w:p w14:paraId="02DC798D" w14:textId="77777777" w:rsidR="00A152D9" w:rsidRDefault="00A152D9">
      <w:pPr>
        <w:autoSpaceDE w:val="0"/>
        <w:autoSpaceDN w:val="0"/>
        <w:spacing w:after="93"/>
        <w:ind w:left="359"/>
        <w:jc w:val="left"/>
        <w:rPr>
          <w:rFonts w:eastAsia="幼圆" w:cs="Times New Roman"/>
          <w:kern w:val="0"/>
          <w:sz w:val="24"/>
          <w:szCs w:val="24"/>
        </w:rPr>
      </w:pPr>
      <w:r>
        <w:rPr>
          <w:rFonts w:eastAsia="幼圆" w:cs="Times New Roman"/>
          <w:kern w:val="0"/>
          <w:sz w:val="24"/>
          <w:szCs w:val="24"/>
        </w:rPr>
        <w:t>SARA TITLE III (Superfund Amendments and Reauthorization Act):</w:t>
      </w:r>
    </w:p>
    <w:p w14:paraId="5F2FC161" w14:textId="77777777" w:rsidR="00A152D9" w:rsidRDefault="00A152D9">
      <w:pPr>
        <w:autoSpaceDE w:val="0"/>
        <w:autoSpaceDN w:val="0"/>
        <w:spacing w:after="93"/>
        <w:ind w:left="359"/>
        <w:jc w:val="left"/>
        <w:rPr>
          <w:rFonts w:eastAsia="幼圆" w:cs="Times New Roman"/>
          <w:kern w:val="0"/>
          <w:sz w:val="24"/>
          <w:szCs w:val="24"/>
        </w:rPr>
      </w:pPr>
      <w:r>
        <w:rPr>
          <w:rFonts w:eastAsia="幼圆" w:cs="Times New Roman"/>
          <w:kern w:val="0"/>
          <w:sz w:val="24"/>
          <w:szCs w:val="24"/>
        </w:rPr>
        <w:t>311/312 Hazard Categories:</w:t>
      </w:r>
    </w:p>
    <w:p w14:paraId="461A980F" w14:textId="77777777" w:rsidR="00A152D9" w:rsidRDefault="00A152D9">
      <w:pPr>
        <w:autoSpaceDE w:val="0"/>
        <w:autoSpaceDN w:val="0"/>
        <w:spacing w:after="93"/>
        <w:ind w:left="359"/>
        <w:jc w:val="left"/>
        <w:rPr>
          <w:rFonts w:eastAsia="幼圆" w:cs="Times New Roman"/>
          <w:kern w:val="0"/>
          <w:sz w:val="24"/>
          <w:szCs w:val="24"/>
        </w:rPr>
      </w:pPr>
      <w:r>
        <w:rPr>
          <w:rFonts w:eastAsia="幼圆" w:cs="Times New Roman"/>
          <w:kern w:val="0"/>
          <w:sz w:val="24"/>
          <w:szCs w:val="24"/>
        </w:rPr>
        <w:t>Immediate Health, Delayed Health.</w:t>
      </w:r>
    </w:p>
    <w:p w14:paraId="05483E8F" w14:textId="77777777" w:rsidR="00A152D9" w:rsidRDefault="00A152D9">
      <w:pPr>
        <w:autoSpaceDE w:val="0"/>
        <w:autoSpaceDN w:val="0"/>
        <w:spacing w:after="93"/>
        <w:ind w:left="359"/>
        <w:jc w:val="left"/>
        <w:rPr>
          <w:rFonts w:eastAsia="幼圆" w:cs="Times New Roman"/>
          <w:kern w:val="0"/>
          <w:sz w:val="24"/>
          <w:szCs w:val="24"/>
        </w:rPr>
      </w:pPr>
      <w:r>
        <w:rPr>
          <w:rFonts w:eastAsia="幼圆" w:cs="Times New Roman"/>
          <w:kern w:val="0"/>
          <w:sz w:val="24"/>
          <w:szCs w:val="24"/>
        </w:rPr>
        <w:t xml:space="preserve">313 Reportable Ingredients: </w:t>
      </w:r>
    </w:p>
    <w:p w14:paraId="3F94B5E3" w14:textId="77777777" w:rsidR="00A152D9" w:rsidRDefault="00A152D9">
      <w:pPr>
        <w:autoSpaceDE w:val="0"/>
        <w:autoSpaceDN w:val="0"/>
        <w:spacing w:after="93"/>
        <w:ind w:left="359"/>
        <w:jc w:val="left"/>
        <w:rPr>
          <w:rFonts w:eastAsia="幼圆" w:cs="Times New Roman"/>
          <w:kern w:val="0"/>
          <w:sz w:val="24"/>
          <w:szCs w:val="24"/>
        </w:rPr>
      </w:pPr>
      <w:r>
        <w:rPr>
          <w:rFonts w:eastAsia="幼圆" w:cs="Times New Roman"/>
          <w:kern w:val="0"/>
          <w:sz w:val="24"/>
          <w:szCs w:val="24"/>
        </w:rPr>
        <w:t>None.</w:t>
      </w:r>
    </w:p>
    <w:p w14:paraId="4712994F" w14:textId="77777777" w:rsidR="00A152D9" w:rsidRDefault="00A152D9">
      <w:pPr>
        <w:autoSpaceDE w:val="0"/>
        <w:autoSpaceDN w:val="0"/>
        <w:spacing w:after="93"/>
        <w:ind w:left="359"/>
        <w:jc w:val="left"/>
        <w:rPr>
          <w:rFonts w:eastAsia="幼圆" w:cs="Times New Roman"/>
          <w:kern w:val="0"/>
          <w:sz w:val="24"/>
          <w:szCs w:val="24"/>
        </w:rPr>
      </w:pPr>
      <w:r>
        <w:rPr>
          <w:rFonts w:eastAsia="幼圆" w:cs="Times New Roman"/>
          <w:kern w:val="0"/>
          <w:sz w:val="24"/>
          <w:szCs w:val="24"/>
        </w:rPr>
        <w:t>CALIFORNIA PROPOSITION 65:</w:t>
      </w:r>
    </w:p>
    <w:p w14:paraId="2F904F5B" w14:textId="77777777" w:rsidR="00A152D9" w:rsidRDefault="00A152D9">
      <w:pPr>
        <w:autoSpaceDE w:val="0"/>
        <w:autoSpaceDN w:val="0"/>
        <w:spacing w:after="93"/>
        <w:ind w:left="359"/>
        <w:jc w:val="left"/>
        <w:rPr>
          <w:rFonts w:eastAsia="幼圆" w:cs="Times New Roman"/>
          <w:kern w:val="0"/>
          <w:sz w:val="24"/>
          <w:szCs w:val="24"/>
        </w:rPr>
      </w:pPr>
      <w:r>
        <w:rPr>
          <w:rFonts w:eastAsia="幼圆" w:cs="Times New Roman"/>
          <w:kern w:val="0"/>
          <w:sz w:val="24"/>
          <w:szCs w:val="24"/>
        </w:rPr>
        <w:t>This product contains chemical(s) known to the State of California to cause cancer:</w:t>
      </w:r>
    </w:p>
    <w:p w14:paraId="4E411FDD" w14:textId="77777777" w:rsidR="00A152D9" w:rsidRDefault="00A152D9">
      <w:pPr>
        <w:autoSpaceDE w:val="0"/>
        <w:autoSpaceDN w:val="0"/>
        <w:ind w:left="359"/>
        <w:jc w:val="left"/>
        <w:rPr>
          <w:rFonts w:eastAsia="幼圆" w:cs="Times New Roman"/>
          <w:kern w:val="0"/>
          <w:sz w:val="24"/>
          <w:szCs w:val="24"/>
        </w:rPr>
      </w:pPr>
      <w:r>
        <w:rPr>
          <w:rFonts w:eastAsia="幼圆" w:cs="Times New Roman"/>
          <w:kern w:val="0"/>
          <w:sz w:val="24"/>
          <w:szCs w:val="24"/>
        </w:rPr>
        <w:t>Silica, crystalline</w:t>
      </w:r>
    </w:p>
    <w:p w14:paraId="337037E7" w14:textId="77777777" w:rsidR="00A152D9" w:rsidRDefault="00A152D9">
      <w:pPr>
        <w:autoSpaceDE w:val="0"/>
        <w:autoSpaceDN w:val="0"/>
        <w:spacing w:before="312" w:after="156"/>
        <w:jc w:val="left"/>
        <w:rPr>
          <w:rFonts w:ascii="Verdana" w:eastAsia="幼圆" w:hAnsi="Verdana" w:cs="Verdana"/>
          <w:b/>
          <w:bCs/>
          <w:kern w:val="0"/>
          <w:sz w:val="24"/>
          <w:szCs w:val="24"/>
        </w:rPr>
      </w:pPr>
      <w:r>
        <w:rPr>
          <w:rFonts w:ascii="Verdana" w:eastAsia="幼圆" w:hAnsi="Verdana" w:cs="Verdana"/>
          <w:b/>
          <w:bCs/>
          <w:kern w:val="0"/>
          <w:sz w:val="24"/>
          <w:szCs w:val="24"/>
        </w:rPr>
        <w:t>16. OTHER INFORMATION</w:t>
      </w:r>
    </w:p>
    <w:p w14:paraId="731D71DB" w14:textId="77777777" w:rsidR="00A152D9" w:rsidRDefault="00A152D9">
      <w:pPr>
        <w:autoSpaceDE w:val="0"/>
        <w:autoSpaceDN w:val="0"/>
        <w:spacing w:after="93"/>
        <w:ind w:left="359"/>
        <w:jc w:val="left"/>
        <w:rPr>
          <w:rFonts w:eastAsia="幼圆" w:cs="Times New Roman"/>
          <w:kern w:val="0"/>
          <w:sz w:val="24"/>
          <w:szCs w:val="24"/>
        </w:rPr>
      </w:pPr>
      <w:r>
        <w:rPr>
          <w:rFonts w:eastAsia="幼圆" w:cs="Times New Roman"/>
          <w:kern w:val="0"/>
          <w:sz w:val="24"/>
          <w:szCs w:val="24"/>
        </w:rPr>
        <w:t>APPLICATION OF MICROSILICA:</w:t>
      </w:r>
    </w:p>
    <w:p w14:paraId="4BA5CFB3" w14:textId="77777777" w:rsidR="00A152D9" w:rsidRDefault="00A152D9">
      <w:pPr>
        <w:autoSpaceDE w:val="0"/>
        <w:autoSpaceDN w:val="0"/>
        <w:spacing w:after="120"/>
        <w:ind w:left="359"/>
        <w:jc w:val="left"/>
        <w:rPr>
          <w:rFonts w:eastAsia="幼圆" w:cs="Times New Roman"/>
          <w:kern w:val="0"/>
          <w:sz w:val="24"/>
          <w:szCs w:val="24"/>
        </w:rPr>
      </w:pPr>
      <w:r>
        <w:rPr>
          <w:rFonts w:eastAsia="幼圆" w:cs="Times New Roman"/>
          <w:kern w:val="0"/>
          <w:sz w:val="24"/>
          <w:szCs w:val="24"/>
        </w:rPr>
        <w:t>For use in refractory compositions, concrete and other systems containing hydraulic cement.</w:t>
      </w:r>
    </w:p>
    <w:p w14:paraId="331DEAA8" w14:textId="77777777" w:rsidR="00A152D9" w:rsidRDefault="00A152D9">
      <w:pPr>
        <w:autoSpaceDE w:val="0"/>
        <w:autoSpaceDN w:val="0"/>
        <w:spacing w:after="120"/>
        <w:ind w:left="359"/>
        <w:jc w:val="left"/>
        <w:rPr>
          <w:rFonts w:eastAsia="幼圆" w:cs="Times New Roman"/>
          <w:kern w:val="0"/>
          <w:sz w:val="24"/>
          <w:szCs w:val="24"/>
        </w:rPr>
      </w:pPr>
      <w:r>
        <w:rPr>
          <w:rFonts w:eastAsia="幼圆" w:cs="Times New Roman"/>
          <w:kern w:val="0"/>
          <w:sz w:val="24"/>
          <w:szCs w:val="24"/>
        </w:rPr>
        <w:t>Literature references are available upon request from the manufacturer.</w:t>
      </w:r>
    </w:p>
    <w:p w14:paraId="1DC006B3" w14:textId="77777777" w:rsidR="00A152D9" w:rsidRDefault="00A152D9">
      <w:pPr>
        <w:autoSpaceDE w:val="0"/>
        <w:autoSpaceDN w:val="0"/>
        <w:rPr>
          <w:rFonts w:eastAsia="幼圆" w:cs="Times New Roman"/>
          <w:i/>
          <w:iCs/>
          <w:sz w:val="18"/>
          <w:szCs w:val="18"/>
        </w:rPr>
      </w:pPr>
      <w:r>
        <w:rPr>
          <w:rFonts w:eastAsia="幼圆" w:cs="Times New Roman"/>
          <w:i/>
          <w:iCs/>
          <w:sz w:val="15"/>
          <w:szCs w:val="15"/>
        </w:rPr>
        <w:br/>
      </w:r>
      <w:r>
        <w:rPr>
          <w:rFonts w:ascii="Verdana" w:eastAsia="幼圆" w:hAnsi="Verdana" w:cs="Verdana"/>
          <w:i/>
          <w:iCs/>
          <w:sz w:val="18"/>
          <w:szCs w:val="18"/>
        </w:rPr>
        <w:t>The information above is believed to be accurate and represents the best information currently available to us. However, we make no warranty of merchantability or any other warranty, express or implied, with respect to such information, and we assume no liability resulting from its use. Users should make their own investigations to determine the suitability of the information for their particular purposes. In no event shall Shanghai International Aero-technology Trading Corporation be liable for any claims, losses, or damages of any third party or for lost profits or any special, indirect, incidental, consequential or exemplary damages, howsoever arising, even if Overseas Chemicals Asia Limited has been advised of the possibility of such damages.</w:t>
      </w:r>
    </w:p>
    <w:p w14:paraId="6ACDC86F" w14:textId="77777777" w:rsidR="00A152D9" w:rsidRDefault="00A152D9">
      <w:pPr>
        <w:autoSpaceDE w:val="0"/>
        <w:autoSpaceDN w:val="0"/>
        <w:rPr>
          <w:rFonts w:eastAsia="幼圆" w:cs="Times New Roman"/>
          <w:i/>
          <w:iCs/>
          <w:sz w:val="18"/>
          <w:szCs w:val="18"/>
        </w:rPr>
      </w:pPr>
    </w:p>
    <w:p w14:paraId="738F2822" w14:textId="77777777" w:rsidR="00A152D9" w:rsidRDefault="00A152D9">
      <w:pPr>
        <w:autoSpaceDE w:val="0"/>
        <w:autoSpaceDN w:val="0"/>
        <w:rPr>
          <w:rFonts w:eastAsia="幼圆" w:cs="Times New Roman"/>
          <w:i/>
          <w:iCs/>
          <w:sz w:val="15"/>
          <w:szCs w:val="15"/>
        </w:rPr>
      </w:pPr>
    </w:p>
    <w:p w14:paraId="56038A13" w14:textId="77777777" w:rsidR="00A152D9" w:rsidRDefault="00A152D9">
      <w:pPr>
        <w:autoSpaceDE w:val="0"/>
        <w:autoSpaceDN w:val="0"/>
        <w:rPr>
          <w:rFonts w:eastAsia="幼圆" w:cs="Times New Roman"/>
          <w:i/>
          <w:iCs/>
          <w:sz w:val="15"/>
          <w:szCs w:val="15"/>
        </w:rPr>
      </w:pPr>
    </w:p>
    <w:p w14:paraId="60D4E021" w14:textId="77777777" w:rsidR="00A152D9" w:rsidRDefault="00A152D9">
      <w:pPr>
        <w:autoSpaceDE w:val="0"/>
        <w:autoSpaceDN w:val="0"/>
        <w:rPr>
          <w:rFonts w:eastAsia="幼圆" w:cs="Times New Roman"/>
          <w:i/>
          <w:iCs/>
          <w:sz w:val="15"/>
          <w:szCs w:val="15"/>
        </w:rPr>
      </w:pPr>
    </w:p>
    <w:p w14:paraId="61A73B09" w14:textId="77777777" w:rsidR="00A152D9" w:rsidRDefault="00A152D9">
      <w:pPr>
        <w:autoSpaceDE w:val="0"/>
        <w:autoSpaceDN w:val="0"/>
        <w:rPr>
          <w:rFonts w:eastAsia="幼圆" w:cs="Times New Roman"/>
          <w:i/>
          <w:iCs/>
          <w:sz w:val="15"/>
          <w:szCs w:val="15"/>
        </w:rPr>
      </w:pPr>
    </w:p>
    <w:p w14:paraId="6790BB6F" w14:textId="77777777" w:rsidR="00A152D9" w:rsidRDefault="00A152D9">
      <w:pPr>
        <w:tabs>
          <w:tab w:val="center" w:pos="4153"/>
          <w:tab w:val="right" w:pos="8306"/>
        </w:tabs>
        <w:autoSpaceDE w:val="0"/>
        <w:autoSpaceDN w:val="0"/>
        <w:ind w:firstLine="90"/>
        <w:jc w:val="left"/>
        <w:rPr>
          <w:rFonts w:eastAsia="幼圆" w:cs="Times New Roman"/>
          <w:i/>
          <w:iCs/>
        </w:rPr>
      </w:pPr>
      <w:r>
        <w:rPr>
          <w:rFonts w:eastAsia="幼圆" w:cs="Times New Roman"/>
        </w:rPr>
        <w:t>Web: www.gslxy.cn                     E-mail:</w:t>
      </w:r>
      <w:r w:rsidR="00A25574">
        <w:rPr>
          <w:rFonts w:eastAsia="幼圆" w:cs="Times New Roman"/>
        </w:rPr>
        <w:t>SUN</w:t>
      </w:r>
      <w:r>
        <w:rPr>
          <w:rFonts w:eastAsia="幼圆" w:cs="Times New Roman"/>
        </w:rPr>
        <w:t>@gslxy.cn</w:t>
      </w:r>
    </w:p>
    <w:p w14:paraId="36737222" w14:textId="77777777" w:rsidR="00A152D9" w:rsidRDefault="00A152D9">
      <w:pPr>
        <w:autoSpaceDE w:val="0"/>
        <w:autoSpaceDN w:val="0"/>
        <w:rPr>
          <w:rFonts w:eastAsia="幼圆" w:cs="Times New Roman"/>
        </w:rPr>
      </w:pPr>
    </w:p>
    <w:p w14:paraId="05EE4FE8" w14:textId="77777777" w:rsidR="00A152D9" w:rsidRDefault="00A152D9">
      <w:pPr>
        <w:autoSpaceDE w:val="0"/>
        <w:autoSpaceDN w:val="0"/>
        <w:rPr>
          <w:rFonts w:eastAsia="幼圆" w:cs="Times New Roman"/>
          <w:i/>
          <w:iCs/>
          <w:sz w:val="15"/>
          <w:szCs w:val="15"/>
        </w:rPr>
      </w:pPr>
    </w:p>
    <w:p w14:paraId="227C2AAF" w14:textId="77777777" w:rsidR="00A152D9" w:rsidRDefault="00A152D9">
      <w:pPr>
        <w:autoSpaceDE w:val="0"/>
        <w:autoSpaceDN w:val="0"/>
        <w:rPr>
          <w:rFonts w:eastAsia="幼圆" w:cs="Times New Roman"/>
          <w:i/>
          <w:iCs/>
          <w:sz w:val="15"/>
          <w:szCs w:val="15"/>
        </w:rPr>
      </w:pPr>
    </w:p>
    <w:p w14:paraId="107E4648" w14:textId="77777777" w:rsidR="00A152D9" w:rsidRDefault="00A152D9">
      <w:pPr>
        <w:autoSpaceDE w:val="0"/>
        <w:autoSpaceDN w:val="0"/>
        <w:rPr>
          <w:rFonts w:eastAsia="幼圆" w:cs="Times New Roman"/>
          <w:i/>
          <w:iCs/>
          <w:sz w:val="15"/>
          <w:szCs w:val="15"/>
        </w:rPr>
      </w:pPr>
    </w:p>
    <w:p w14:paraId="575AEF4D" w14:textId="77777777" w:rsidR="00A152D9" w:rsidRDefault="00A152D9">
      <w:pPr>
        <w:autoSpaceDE w:val="0"/>
        <w:autoSpaceDN w:val="0"/>
        <w:rPr>
          <w:rFonts w:eastAsia="幼圆" w:cs="Times New Roman"/>
          <w:i/>
          <w:iCs/>
          <w:sz w:val="15"/>
          <w:szCs w:val="15"/>
        </w:rPr>
      </w:pPr>
    </w:p>
    <w:p w14:paraId="569B512F" w14:textId="77777777" w:rsidR="00A152D9" w:rsidRPr="00A25574" w:rsidRDefault="00A152D9">
      <w:pPr>
        <w:autoSpaceDE w:val="0"/>
        <w:autoSpaceDN w:val="0"/>
        <w:rPr>
          <w:rFonts w:eastAsia="幼圆" w:cs="Times New Roman"/>
          <w:i/>
          <w:iCs/>
          <w:sz w:val="15"/>
          <w:szCs w:val="15"/>
        </w:rPr>
      </w:pPr>
    </w:p>
    <w:sectPr w:rsidR="00A152D9" w:rsidRPr="00A25574">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D1D93F" w14:textId="77777777" w:rsidR="00A72C66" w:rsidRDefault="00A72C66">
      <w:pPr>
        <w:autoSpaceDE w:val="0"/>
        <w:autoSpaceDN w:val="0"/>
        <w:adjustRightInd w:val="0"/>
        <w:jc w:val="left"/>
        <w:rPr>
          <w:rFonts w:cs="Times New Roman"/>
          <w:kern w:val="0"/>
          <w:sz w:val="24"/>
          <w:szCs w:val="24"/>
        </w:rPr>
      </w:pPr>
      <w:r>
        <w:rPr>
          <w:rFonts w:cs="Times New Roman"/>
          <w:kern w:val="0"/>
          <w:sz w:val="24"/>
          <w:szCs w:val="24"/>
        </w:rPr>
        <w:separator/>
      </w:r>
    </w:p>
  </w:endnote>
  <w:endnote w:type="continuationSeparator" w:id="0">
    <w:p w14:paraId="3E695AF8" w14:textId="77777777" w:rsidR="00A72C66" w:rsidRDefault="00A72C66">
      <w:pPr>
        <w:autoSpaceDE w:val="0"/>
        <w:autoSpaceDN w:val="0"/>
        <w:adjustRightInd w:val="0"/>
        <w:jc w:val="left"/>
        <w:rPr>
          <w:rFonts w:cs="Times New Roman"/>
          <w:kern w:val="0"/>
          <w:sz w:val="24"/>
          <w:szCs w:val="24"/>
        </w:rPr>
      </w:pPr>
      <w:r>
        <w:rPr>
          <w:rFonts w:cs="Times New Roman"/>
          <w:kern w:val="0"/>
          <w:sz w:val="24"/>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00"/>
    <w:family w:val="roman"/>
    <w:pitch w:val="variable"/>
    <w:sig w:usb0="E0002EFF" w:usb1="C000785B" w:usb2="00000009" w:usb3="00000000" w:csb0="000001FF" w:csb1="00000000"/>
  </w:font>
  <w:font w:name="宋体">
    <w:altName w:val="Courier New"/>
    <w:panose1 w:val="02010600030101010101"/>
    <w:charset w:val="86"/>
    <w:family w:val="auto"/>
    <w:pitch w:val="variable"/>
    <w:sig w:usb0="00000003" w:usb1="288F0000" w:usb2="00000016" w:usb3="00000000" w:csb0="00040001" w:csb1="00000000"/>
  </w:font>
  <w:font w:name="黑体">
    <w:altName w:val="黑体"/>
    <w:panose1 w:val="02010609060101010101"/>
    <w:charset w:val="86"/>
    <w:family w:val="modern"/>
    <w:pitch w:val="fixed"/>
    <w:sig w:usb0="800002BF" w:usb1="38CF7CFA" w:usb2="00000016" w:usb3="00000000" w:csb0="00040001" w:csb1="00000000"/>
  </w:font>
  <w:font w:name="Verdana">
    <w:altName w:val="Verdana"/>
    <w:panose1 w:val="020B0604030504040204"/>
    <w:charset w:val="00"/>
    <w:family w:val="swiss"/>
    <w:pitch w:val="variable"/>
    <w:sig w:usb0="A00006FF" w:usb1="4000205B" w:usb2="00000010" w:usb3="00000000" w:csb0="0000019F" w:csb1="00000000"/>
  </w:font>
  <w:font w:name="Century Gothicfalt">
    <w:altName w:val="Century Gothic"/>
    <w:panose1 w:val="00000000000000000000"/>
    <w:charset w:val="00"/>
    <w:family w:val="swiss"/>
    <w:notTrueType/>
    <w:pitch w:val="default"/>
    <w:sig w:usb0="00000003" w:usb1="00000000" w:usb2="00000000" w:usb3="00000000" w:csb0="00000001" w:csb1="00000000"/>
  </w:font>
  <w:font w:name="Arial">
    <w:altName w:val="Arial"/>
    <w:panose1 w:val="020B0604020202020204"/>
    <w:charset w:val="00"/>
    <w:family w:val="swiss"/>
    <w:pitch w:val="variable"/>
    <w:sig w:usb0="E0002EFF" w:usb1="C000785B" w:usb2="00000009" w:usb3="00000000" w:csb0="000001FF" w:csb1="00000000"/>
  </w:font>
  <w:font w:name="幼圆">
    <w:altName w:val="宋体"/>
    <w:panose1 w:val="0201050906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A74B89" w14:textId="77777777" w:rsidR="00A72C66" w:rsidRDefault="00A72C66">
      <w:pPr>
        <w:autoSpaceDE w:val="0"/>
        <w:autoSpaceDN w:val="0"/>
        <w:adjustRightInd w:val="0"/>
        <w:jc w:val="left"/>
        <w:rPr>
          <w:rFonts w:cs="Times New Roman"/>
          <w:kern w:val="0"/>
          <w:sz w:val="24"/>
          <w:szCs w:val="24"/>
        </w:rPr>
      </w:pPr>
      <w:r>
        <w:rPr>
          <w:rFonts w:cs="Times New Roman"/>
          <w:kern w:val="0"/>
          <w:sz w:val="24"/>
          <w:szCs w:val="24"/>
        </w:rPr>
        <w:separator/>
      </w:r>
    </w:p>
  </w:footnote>
  <w:footnote w:type="continuationSeparator" w:id="0">
    <w:p w14:paraId="01E2FD3A" w14:textId="77777777" w:rsidR="00A72C66" w:rsidRDefault="00A72C66">
      <w:pPr>
        <w:autoSpaceDE w:val="0"/>
        <w:autoSpaceDN w:val="0"/>
        <w:adjustRightInd w:val="0"/>
        <w:jc w:val="left"/>
        <w:rPr>
          <w:rFonts w:cs="Times New Roman"/>
          <w:kern w:val="0"/>
          <w:sz w:val="24"/>
          <w:szCs w:val="24"/>
        </w:rPr>
      </w:pPr>
      <w:r>
        <w:rPr>
          <w:rFonts w:cs="Times New Roman"/>
          <w:kern w:val="0"/>
          <w:sz w:val="24"/>
          <w:szCs w:val="24"/>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420"/>
  <w:drawingGridHorizontalSpacing w:val="120"/>
  <w:drawingGridVerticalSpacing w:val="120"/>
  <w:displayHorizontalDrawingGridEvery w:val="0"/>
  <w:displayVerticalDrawingGridEvery w:val="3"/>
  <w:doNotUseMarginsForDrawingGridOrigin/>
  <w:doNotShadeFormData/>
  <w:characterSpacingControl w:val="compressPunctuation"/>
  <w:noLineBreaksAfter w:lang="zh-CN" w:val="([{·‘“〈《「『【〔〖（．［｛￡￥"/>
  <w:noLineBreaksBefore w:lang="zh-CN" w:val="!),.:;?]}¨·ˇˉ―‖’”…∶、。〃々〉》」』】〕〗！＂＇），．：；？］｀｜｝～￠"/>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574"/>
    <w:rsid w:val="00000000"/>
    <w:rsid w:val="00025BB9"/>
    <w:rsid w:val="001712DF"/>
    <w:rsid w:val="00221D4C"/>
    <w:rsid w:val="003203E0"/>
    <w:rsid w:val="00396981"/>
    <w:rsid w:val="00A152D9"/>
    <w:rsid w:val="00A25574"/>
    <w:rsid w:val="00A72C66"/>
    <w:rsid w:val="00B76F65"/>
    <w:rsid w:val="00F763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CB86E83"/>
  <w14:defaultImageDpi w14:val="0"/>
  <w15:docId w15:val="{58D99F9F-8C08-4439-84CA-A1FE945D6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kern w:val="2"/>
        <w:sz w:val="21"/>
        <w:szCs w:val="21"/>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cs="宋体"/>
    </w:rPr>
  </w:style>
  <w:style w:type="character" w:default="1" w:styleId="a0">
    <w:name w:val="Default Paragraph Font"/>
    <w:uiPriority w:val="99"/>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96981"/>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396981"/>
    <w:rPr>
      <w:rFonts w:cs="宋体"/>
      <w:sz w:val="18"/>
      <w:szCs w:val="18"/>
    </w:rPr>
  </w:style>
  <w:style w:type="paragraph" w:styleId="a5">
    <w:name w:val="footer"/>
    <w:basedOn w:val="a"/>
    <w:link w:val="a6"/>
    <w:uiPriority w:val="99"/>
    <w:unhideWhenUsed/>
    <w:rsid w:val="00396981"/>
    <w:pPr>
      <w:tabs>
        <w:tab w:val="center" w:pos="4153"/>
        <w:tab w:val="right" w:pos="8306"/>
      </w:tabs>
      <w:snapToGrid w:val="0"/>
      <w:jc w:val="left"/>
    </w:pPr>
    <w:rPr>
      <w:sz w:val="18"/>
      <w:szCs w:val="18"/>
    </w:rPr>
  </w:style>
  <w:style w:type="character" w:customStyle="1" w:styleId="a6">
    <w:name w:val="页脚 字符"/>
    <w:basedOn w:val="a0"/>
    <w:link w:val="a5"/>
    <w:uiPriority w:val="99"/>
    <w:rsid w:val="00396981"/>
    <w:rPr>
      <w:rFonts w:cs="宋体"/>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1165</Words>
  <Characters>6645</Characters>
  <Application>Microsoft Office Word</Application>
  <DocSecurity>0</DocSecurity>
  <Lines>55</Lines>
  <Paragraphs>15</Paragraphs>
  <ScaleCrop>false</ScaleCrop>
  <Company/>
  <LinksUpToDate>false</LinksUpToDate>
  <CharactersWithSpaces>7795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甘 肃 利 鑫 源 微 硅 粉 有 限 公 司</dc:title>
  <dc:subject/>
  <dc:creator>sun</dc:creator>
  <cp:keywords/>
  <dc:description/>
  <cp:lastModifiedBy>sun</cp:lastModifiedBy>
  <cp:revision>2</cp:revision>
  <dcterms:created xsi:type="dcterms:W3CDTF">2021-09-03T08:04:00Z</dcterms:created>
  <dcterms:modified xsi:type="dcterms:W3CDTF">2021-09-03T08:04:00Z</dcterms:modified>
</cp:coreProperties>
</file>